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36E44" w14:textId="7A3CE1D7" w:rsidR="00E6054F" w:rsidRPr="00D601FE" w:rsidRDefault="00E6054F" w:rsidP="00E6054F">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sidR="008317EE">
        <w:rPr>
          <w:rFonts w:ascii="Arial" w:eastAsia="ＭＳ 明朝" w:hAnsi="Arial" w:cs="Arial"/>
          <w:b/>
          <w:bCs/>
        </w:rPr>
        <w:t>7</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D20EA9" w:rsidRPr="00D20EA9">
        <w:rPr>
          <w:rFonts w:ascii="Arial" w:eastAsiaTheme="minorEastAsia" w:hAnsi="Arial" w:cs="Arial"/>
          <w:b/>
          <w:bCs/>
        </w:rPr>
        <w:t>R1-2112115</w:t>
      </w:r>
    </w:p>
    <w:p w14:paraId="0AB9EEB6" w14:textId="306ED3BE" w:rsidR="00E6054F" w:rsidRPr="00672CBF" w:rsidRDefault="00E6054F" w:rsidP="00E6054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8317EE">
        <w:rPr>
          <w:rFonts w:ascii="Arial" w:eastAsiaTheme="minorEastAsia" w:hAnsi="Arial" w:cs="Arial"/>
          <w:b/>
          <w:bCs/>
        </w:rPr>
        <w:t>November</w:t>
      </w:r>
      <w:r>
        <w:rPr>
          <w:rFonts w:ascii="Arial" w:eastAsiaTheme="minorEastAsia" w:hAnsi="Arial" w:cs="Arial"/>
          <w:b/>
          <w:bC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Theme="minorEastAsia" w:hAnsi="Arial" w:cs="Arial" w:hint="eastAsia"/>
          <w:b/>
          <w:bCs/>
        </w:rPr>
        <w:t>1</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E6054F"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19046E2"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55734" w:rsidRPr="00455734">
        <w:rPr>
          <w:sz w:val="24"/>
          <w:lang w:val="en-US" w:eastAsia="ja-JP"/>
        </w:rPr>
        <w:t>Discussion on RAN1 aspects for RAN2-led features for RedCap</w:t>
      </w:r>
    </w:p>
    <w:p w14:paraId="327D0F9A" w14:textId="344BF5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sidR="00874A7E">
        <w:rPr>
          <w:rFonts w:hint="eastAsia"/>
          <w:sz w:val="24"/>
          <w:lang w:val="en-US" w:eastAsia="ja-JP"/>
        </w:rPr>
        <w:t>.2</w:t>
      </w:r>
    </w:p>
    <w:p w14:paraId="02CC607D" w14:textId="24F132BC"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A234C20" w14:textId="6B4E10A2" w:rsidR="004A2BD2" w:rsidRDefault="004A2BD2" w:rsidP="004A2BD2">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826EE2">
        <w:rPr>
          <w:rFonts w:eastAsia="ＭＳ 明朝"/>
          <w:sz w:val="22"/>
          <w:szCs w:val="22"/>
          <w:lang w:val="en-US"/>
        </w:rPr>
        <w:t>6</w:t>
      </w:r>
      <w:r w:rsidR="002230CE">
        <w:rPr>
          <w:rFonts w:eastAsia="ＭＳ 明朝"/>
          <w:sz w:val="22"/>
          <w:szCs w:val="22"/>
          <w:lang w:val="en-US"/>
        </w:rPr>
        <w:t>bis</w:t>
      </w:r>
      <w:r>
        <w:rPr>
          <w:rFonts w:eastAsia="ＭＳ 明朝"/>
          <w:sz w:val="22"/>
          <w:szCs w:val="22"/>
          <w:lang w:val="en-US"/>
        </w:rPr>
        <w:t xml:space="preserve">-e meeting, following agreement related to </w:t>
      </w:r>
      <w:r w:rsidRPr="007949F5">
        <w:rPr>
          <w:rFonts w:eastAsia="ＭＳ 明朝"/>
          <w:sz w:val="22"/>
          <w:szCs w:val="22"/>
        </w:rPr>
        <w:t xml:space="preserve">RAN1 aspects for RAN2-led features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UEs</w:t>
      </w:r>
      <w:r w:rsidRPr="00ED3814">
        <w:rPr>
          <w:rFonts w:eastAsia="ＭＳ 明朝"/>
          <w:sz w:val="22"/>
          <w:szCs w:val="22"/>
          <w:lang w:val="en-US"/>
        </w:rPr>
        <w:t xml:space="preserve"> </w:t>
      </w:r>
      <w:r w:rsidR="00B91F2D">
        <w:rPr>
          <w:rFonts w:eastAsia="ＭＳ 明朝" w:hint="eastAsia"/>
          <w:sz w:val="22"/>
          <w:szCs w:val="22"/>
          <w:lang w:val="en-US"/>
        </w:rPr>
        <w:t>w</w:t>
      </w:r>
      <w:r w:rsidR="00B91F2D">
        <w:rPr>
          <w:rFonts w:eastAsia="ＭＳ 明朝"/>
          <w:sz w:val="22"/>
          <w:szCs w:val="22"/>
          <w:lang w:val="en-US"/>
        </w:rPr>
        <w:t xml:space="preserve">as </w:t>
      </w:r>
      <w:r>
        <w:rPr>
          <w:rFonts w:eastAsia="ＭＳ 明朝"/>
          <w:sz w:val="22"/>
          <w:szCs w:val="22"/>
          <w:lang w:val="en-US"/>
        </w:rPr>
        <w:t>made [1]:</w:t>
      </w:r>
    </w:p>
    <w:tbl>
      <w:tblPr>
        <w:tblStyle w:val="afa"/>
        <w:tblW w:w="0" w:type="auto"/>
        <w:tblLook w:val="04A0" w:firstRow="1" w:lastRow="0" w:firstColumn="1" w:lastColumn="0" w:noHBand="0" w:noVBand="1"/>
      </w:tblPr>
      <w:tblGrid>
        <w:gridCol w:w="9962"/>
      </w:tblGrid>
      <w:tr w:rsidR="007949F5" w:rsidRPr="00B91F2D" w14:paraId="42F42169" w14:textId="77777777" w:rsidTr="00F92B69">
        <w:tc>
          <w:tcPr>
            <w:tcW w:w="9962" w:type="dxa"/>
          </w:tcPr>
          <w:p w14:paraId="1AEF3ABB" w14:textId="77777777" w:rsidR="00B91F2D" w:rsidRPr="00B91F2D" w:rsidRDefault="00B91F2D" w:rsidP="00B91F2D">
            <w:pPr>
              <w:spacing w:after="0"/>
              <w:rPr>
                <w:rFonts w:ascii="SimSun" w:eastAsia="Batang" w:hAnsi="SimSun"/>
                <w:sz w:val="20"/>
                <w:szCs w:val="14"/>
                <w:lang w:eastAsia="en-GB"/>
              </w:rPr>
            </w:pPr>
            <w:r w:rsidRPr="00B91F2D">
              <w:rPr>
                <w:sz w:val="20"/>
                <w:szCs w:val="14"/>
                <w:shd w:val="clear" w:color="auto" w:fill="00FF00"/>
                <w:lang w:val="en-US"/>
              </w:rPr>
              <w:t>Agreement</w:t>
            </w:r>
          </w:p>
          <w:p w14:paraId="789D3B2D" w14:textId="6073369F" w:rsidR="00826EE2" w:rsidRPr="00B91F2D" w:rsidRDefault="00B91F2D" w:rsidP="00B91F2D">
            <w:pPr>
              <w:spacing w:after="0"/>
              <w:rPr>
                <w:rFonts w:ascii="SimSun" w:hAnsi="SimSun"/>
                <w:sz w:val="20"/>
                <w:szCs w:val="14"/>
                <w:lang w:eastAsia="en-US"/>
              </w:rPr>
            </w:pPr>
            <w:r w:rsidRPr="00B91F2D">
              <w:rPr>
                <w:sz w:val="20"/>
                <w:szCs w:val="14"/>
              </w:rPr>
              <w:t>It is up to RAN2 for PRACH preamble partitioning for Msg1-based early indication</w:t>
            </w:r>
          </w:p>
        </w:tc>
      </w:tr>
    </w:tbl>
    <w:p w14:paraId="142586AF" w14:textId="40B79A4C" w:rsidR="003C49A7" w:rsidRDefault="003C49A7" w:rsidP="003C49A7">
      <w:pPr>
        <w:spacing w:afterLines="50" w:after="120"/>
        <w:jc w:val="both"/>
        <w:rPr>
          <w:rFonts w:eastAsia="ＭＳ 明朝"/>
          <w:sz w:val="22"/>
          <w:szCs w:val="22"/>
        </w:rPr>
      </w:pPr>
    </w:p>
    <w:p w14:paraId="722C353E" w14:textId="495F3E00" w:rsidR="008B72CD" w:rsidRDefault="008B72CD" w:rsidP="008B72CD">
      <w:pPr>
        <w:spacing w:afterLines="50" w:after="120"/>
        <w:jc w:val="both"/>
        <w:rPr>
          <w:rFonts w:eastAsia="ＭＳ 明朝"/>
          <w:sz w:val="22"/>
          <w:szCs w:val="22"/>
          <w:lang w:val="en-US"/>
        </w:rPr>
      </w:pPr>
      <w:r>
        <w:rPr>
          <w:rFonts w:eastAsia="ＭＳ 明朝" w:hint="eastAsia"/>
          <w:sz w:val="22"/>
          <w:szCs w:val="22"/>
        </w:rPr>
        <w:t>I</w:t>
      </w:r>
      <w:r>
        <w:rPr>
          <w:rFonts w:eastAsia="ＭＳ 明朝"/>
          <w:sz w:val="22"/>
          <w:szCs w:val="22"/>
        </w:rPr>
        <w:t xml:space="preserve">n addition, </w:t>
      </w:r>
      <w:r>
        <w:rPr>
          <w:rFonts w:eastAsia="ＭＳ 明朝"/>
          <w:sz w:val="22"/>
          <w:szCs w:val="22"/>
          <w:lang w:val="en-US"/>
        </w:rPr>
        <w:t>at RAN2#11</w:t>
      </w:r>
      <w:r w:rsidR="00D53761">
        <w:rPr>
          <w:rFonts w:eastAsia="ＭＳ 明朝"/>
          <w:sz w:val="22"/>
          <w:szCs w:val="22"/>
          <w:lang w:val="en-US"/>
        </w:rPr>
        <w:t>5</w:t>
      </w:r>
      <w:r>
        <w:rPr>
          <w:rFonts w:eastAsia="ＭＳ 明朝"/>
          <w:sz w:val="22"/>
          <w:szCs w:val="22"/>
          <w:lang w:val="en-US"/>
        </w:rPr>
        <w:t>-e meeting, following agreements related to f</w:t>
      </w:r>
      <w:proofErr w:type="spellStart"/>
      <w:r w:rsidR="00150A59" w:rsidRPr="008B72CD">
        <w:rPr>
          <w:rFonts w:eastAsia="ＭＳ 明朝"/>
          <w:sz w:val="22"/>
          <w:szCs w:val="22"/>
        </w:rPr>
        <w:t>ramework</w:t>
      </w:r>
      <w:proofErr w:type="spellEnd"/>
      <w:r w:rsidRPr="008B72CD">
        <w:rPr>
          <w:rFonts w:eastAsia="ＭＳ 明朝"/>
          <w:sz w:val="22"/>
          <w:szCs w:val="22"/>
        </w:rPr>
        <w:t xml:space="preserve"> for reduced capabilities</w:t>
      </w:r>
      <w:r w:rsidRPr="00ED3814">
        <w:rPr>
          <w:rFonts w:eastAsia="ＭＳ 明朝"/>
          <w:sz w:val="22"/>
          <w:szCs w:val="22"/>
          <w:lang w:val="en-US"/>
        </w:rPr>
        <w:t xml:space="preserve"> </w:t>
      </w:r>
      <w:r>
        <w:rPr>
          <w:rFonts w:eastAsia="ＭＳ 明朝"/>
          <w:sz w:val="22"/>
          <w:szCs w:val="22"/>
          <w:lang w:val="en-US"/>
        </w:rPr>
        <w:t>were made [2]:</w:t>
      </w:r>
    </w:p>
    <w:p w14:paraId="5169B3A6" w14:textId="77777777"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w:t>
      </w:r>
    </w:p>
    <w:p w14:paraId="5F1DC124"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 xml:space="preserve">The number of DRBs supported by </w:t>
      </w:r>
      <w:proofErr w:type="spellStart"/>
      <w:r>
        <w:t>RedCap</w:t>
      </w:r>
      <w:proofErr w:type="spellEnd"/>
      <w:r>
        <w:t xml:space="preserve"> UEs is less than legacy value (which is 16). There will be a single mandatory value (FFS if 4 or 8). FFS if it will be possible to have an optional capability</w:t>
      </w:r>
    </w:p>
    <w:p w14:paraId="13877A1E"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ind w:left="1259" w:firstLine="0"/>
      </w:pPr>
      <w:r>
        <w:t xml:space="preserve">“RRC processing delay” is not relaxed for </w:t>
      </w:r>
      <w:proofErr w:type="spellStart"/>
      <w:r>
        <w:t>RedCap</w:t>
      </w:r>
      <w:proofErr w:type="spellEnd"/>
      <w:r>
        <w:t xml:space="preserve"> UE</w:t>
      </w:r>
    </w:p>
    <w:p w14:paraId="4F6483ED"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 xml:space="preserve">PDCP/RLC AM 12 bits SN is mandatory for </w:t>
      </w:r>
      <w:proofErr w:type="spellStart"/>
      <w:r>
        <w:t>RedCap</w:t>
      </w:r>
      <w:proofErr w:type="spellEnd"/>
      <w:r>
        <w:t xml:space="preserve"> UE, and PDCP/RLC AM 18bits SN is optional supported by </w:t>
      </w:r>
      <w:proofErr w:type="spellStart"/>
      <w:r>
        <w:t>RedCap</w:t>
      </w:r>
      <w:proofErr w:type="spellEnd"/>
      <w:r>
        <w:t xml:space="preserve"> UE; FFS on how to capture this in specification</w:t>
      </w:r>
    </w:p>
    <w:p w14:paraId="5E25E952"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 xml:space="preserve">NE-DC, and (NG)EN-DC are not supported by </w:t>
      </w:r>
      <w:proofErr w:type="spellStart"/>
      <w:r>
        <w:t>RedCap</w:t>
      </w:r>
      <w:proofErr w:type="spellEnd"/>
      <w:r>
        <w:t xml:space="preserve"> UE; FFS on how to capture it in the specification</w:t>
      </w:r>
    </w:p>
    <w:p w14:paraId="6F74E0E7"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 xml:space="preserve">DAPS and CAPC related capabilities are not applicable for </w:t>
      </w:r>
      <w:proofErr w:type="spellStart"/>
      <w:r>
        <w:t>RedCap</w:t>
      </w:r>
      <w:proofErr w:type="spellEnd"/>
      <w:r>
        <w:t xml:space="preserve"> UE; [8/20] FFS on CHO. FFS on how to capture this in the </w:t>
      </w:r>
      <w:proofErr w:type="gramStart"/>
      <w:r>
        <w:t>specification;</w:t>
      </w:r>
      <w:proofErr w:type="gramEnd"/>
    </w:p>
    <w:p w14:paraId="5112AFD9"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p>
    <w:p w14:paraId="73ADED88" w14:textId="49760E62"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 via email - from offline 109:</w:t>
      </w:r>
    </w:p>
    <w:p w14:paraId="727E7489"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Maximum 8 DRBs is mandatory supported by </w:t>
      </w:r>
      <w:proofErr w:type="spellStart"/>
      <w:r>
        <w:t>RedCap</w:t>
      </w:r>
      <w:proofErr w:type="spellEnd"/>
      <w:r>
        <w:t xml:space="preserve"> UEs.</w:t>
      </w:r>
    </w:p>
    <w:p w14:paraId="7849AEF7"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From RAN2 perspective, inter RAT mobility related capabilities are applicable for </w:t>
      </w:r>
      <w:proofErr w:type="spellStart"/>
      <w:r>
        <w:t>RedCap</w:t>
      </w:r>
      <w:proofErr w:type="spellEnd"/>
      <w:r>
        <w:t xml:space="preserve"> </w:t>
      </w:r>
      <w:proofErr w:type="gramStart"/>
      <w:r>
        <w:t>UE;</w:t>
      </w:r>
      <w:proofErr w:type="gramEnd"/>
    </w:p>
    <w:p w14:paraId="3DCA3C08"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From RAN2 perspective, measurement related capabilities are applicable for </w:t>
      </w:r>
      <w:proofErr w:type="spellStart"/>
      <w:r>
        <w:t>RedCap</w:t>
      </w:r>
      <w:proofErr w:type="spellEnd"/>
      <w:r>
        <w:t xml:space="preserve"> </w:t>
      </w:r>
      <w:proofErr w:type="gramStart"/>
      <w:r>
        <w:t>UE;</w:t>
      </w:r>
      <w:proofErr w:type="gramEnd"/>
    </w:p>
    <w:p w14:paraId="126DD3F4"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From RAN2 perspective, URLLC related capabilities are applicable for </w:t>
      </w:r>
      <w:proofErr w:type="spellStart"/>
      <w:r>
        <w:t>RedCap</w:t>
      </w:r>
      <w:proofErr w:type="spellEnd"/>
      <w:r>
        <w:t xml:space="preserve"> UE except those affected by CA/</w:t>
      </w:r>
      <w:proofErr w:type="gramStart"/>
      <w:r>
        <w:t>DC;</w:t>
      </w:r>
      <w:proofErr w:type="gramEnd"/>
    </w:p>
    <w:p w14:paraId="1A68F157"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From RAN2 perspective, IAB related capabilities are not applicable for </w:t>
      </w:r>
      <w:proofErr w:type="spellStart"/>
      <w:r>
        <w:t>RedCap</w:t>
      </w:r>
      <w:proofErr w:type="spellEnd"/>
      <w:r>
        <w:t xml:space="preserve"> UE, </w:t>
      </w:r>
      <w:proofErr w:type="gramStart"/>
      <w:r>
        <w:t>i.e.</w:t>
      </w:r>
      <w:proofErr w:type="gramEnd"/>
      <w:r>
        <w:t xml:space="preserve"> the </w:t>
      </w:r>
      <w:proofErr w:type="spellStart"/>
      <w:r>
        <w:t>RedCap</w:t>
      </w:r>
      <w:proofErr w:type="spellEnd"/>
      <w:r>
        <w:t xml:space="preserve"> UE is not expected to act as IAB node;</w:t>
      </w:r>
    </w:p>
    <w:p w14:paraId="46FF44D6" w14:textId="3DDD07E3"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Do not introduce capability signalling on the supported Rx number for </w:t>
      </w:r>
      <w:proofErr w:type="spellStart"/>
      <w:r>
        <w:t>RedCap</w:t>
      </w:r>
      <w:proofErr w:type="spellEnd"/>
      <w:r>
        <w:t xml:space="preserve"> UE since the number of Rx branches for </w:t>
      </w:r>
      <w:proofErr w:type="spellStart"/>
      <w:r>
        <w:t>RedCap</w:t>
      </w:r>
      <w:proofErr w:type="spellEnd"/>
      <w:r>
        <w:t xml:space="preserve"> is implicitly indicated by the corresponding capability parameter </w:t>
      </w:r>
      <w:proofErr w:type="spellStart"/>
      <w:r>
        <w:t>maxNumberMIMO-LayersPDSCH</w:t>
      </w:r>
      <w:proofErr w:type="spellEnd"/>
      <w:r>
        <w:t xml:space="preserve"> in the existing UE capability </w:t>
      </w:r>
      <w:proofErr w:type="gramStart"/>
      <w:r>
        <w:t>framework;</w:t>
      </w:r>
      <w:proofErr w:type="gramEnd"/>
    </w:p>
    <w:p w14:paraId="09F2FA39"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p>
    <w:p w14:paraId="6D90B564" w14:textId="615EB92E"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w:t>
      </w:r>
    </w:p>
    <w:p w14:paraId="638BA062"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Msg1 identification which can be configured to be enabled/disabled can be specified from RAN2 point of view.</w:t>
      </w:r>
    </w:p>
    <w:p w14:paraId="7E94AE88"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Solution for early identification for 2-step RACH will be specified.</w:t>
      </w:r>
    </w:p>
    <w:p w14:paraId="28F89CEE"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 xml:space="preserve">Specify separate indications in SIB1 for barring </w:t>
      </w:r>
      <w:proofErr w:type="spellStart"/>
      <w:r>
        <w:t>RedCap</w:t>
      </w:r>
      <w:proofErr w:type="spellEnd"/>
      <w:r>
        <w:t xml:space="preserve"> UEs with 1 Rx chain and 2 Rx chains.</w:t>
      </w:r>
    </w:p>
    <w:p w14:paraId="64A9244F"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 xml:space="preserve">Specify a </w:t>
      </w:r>
      <w:proofErr w:type="spellStart"/>
      <w:r>
        <w:t>RedCap</w:t>
      </w:r>
      <w:proofErr w:type="spellEnd"/>
      <w:r>
        <w:t xml:space="preserve"> specific IFRI in SIB1.</w:t>
      </w:r>
    </w:p>
    <w:p w14:paraId="5A3FEC72"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p>
    <w:p w14:paraId="7648C967" w14:textId="08345224"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 via email - from offline 104:</w:t>
      </w:r>
    </w:p>
    <w:p w14:paraId="61635AC2" w14:textId="77777777" w:rsidR="00863BB2" w:rsidRDefault="00863BB2" w:rsidP="00903992">
      <w:pPr>
        <w:pStyle w:val="Doc-text2"/>
        <w:numPr>
          <w:ilvl w:val="0"/>
          <w:numId w:val="16"/>
        </w:numPr>
        <w:pBdr>
          <w:top w:val="single" w:sz="4" w:space="1" w:color="auto"/>
          <w:left w:val="single" w:sz="4" w:space="4" w:color="auto"/>
          <w:bottom w:val="single" w:sz="4" w:space="1" w:color="auto"/>
          <w:right w:val="single" w:sz="4" w:space="4" w:color="auto"/>
        </w:pBdr>
        <w:autoSpaceDN w:val="0"/>
      </w:pPr>
      <w:r>
        <w:t xml:space="preserve">IFRI for </w:t>
      </w:r>
      <w:proofErr w:type="spellStart"/>
      <w:r>
        <w:t>RedCap</w:t>
      </w:r>
      <w:proofErr w:type="spellEnd"/>
      <w:r>
        <w:t xml:space="preserve"> UEs in SIB1 is common for UEs with 1 Rx or 2 Rx branches. </w:t>
      </w:r>
    </w:p>
    <w:p w14:paraId="3B9DBA31" w14:textId="00863D38" w:rsidR="00863BB2" w:rsidRDefault="00863BB2" w:rsidP="00903992">
      <w:pPr>
        <w:pStyle w:val="Doc-text2"/>
        <w:numPr>
          <w:ilvl w:val="0"/>
          <w:numId w:val="16"/>
        </w:numPr>
        <w:pBdr>
          <w:top w:val="single" w:sz="4" w:space="1" w:color="auto"/>
          <w:left w:val="single" w:sz="4" w:space="4" w:color="auto"/>
          <w:bottom w:val="single" w:sz="4" w:space="1" w:color="auto"/>
          <w:right w:val="single" w:sz="4" w:space="4" w:color="auto"/>
        </w:pBdr>
        <w:autoSpaceDN w:val="0"/>
      </w:pPr>
      <w:r>
        <w:t xml:space="preserve">If </w:t>
      </w:r>
      <w:proofErr w:type="spellStart"/>
      <w:r>
        <w:t>RedCap</w:t>
      </w:r>
      <w:proofErr w:type="spellEnd"/>
      <w:r>
        <w:t xml:space="preserve">-specific IFRI is absent from broadcast SI, the UE considers the cell does not support </w:t>
      </w:r>
      <w:proofErr w:type="spellStart"/>
      <w:r>
        <w:t>RedCap</w:t>
      </w:r>
      <w:proofErr w:type="spellEnd"/>
      <w:r>
        <w:t>.</w:t>
      </w:r>
    </w:p>
    <w:p w14:paraId="38E72EC3" w14:textId="17F9C922" w:rsidR="00863BB2" w:rsidRDefault="00863BB2" w:rsidP="00863BB2">
      <w:pPr>
        <w:pStyle w:val="Doc-text2"/>
        <w:pBdr>
          <w:top w:val="single" w:sz="4" w:space="1" w:color="auto"/>
          <w:left w:val="single" w:sz="4" w:space="4" w:color="auto"/>
          <w:bottom w:val="single" w:sz="4" w:space="1" w:color="auto"/>
          <w:right w:val="single" w:sz="4" w:space="4" w:color="auto"/>
        </w:pBdr>
        <w:autoSpaceDN w:val="0"/>
      </w:pPr>
    </w:p>
    <w:p w14:paraId="494BDB0C"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r>
        <w:t>Agreements online:</w:t>
      </w:r>
    </w:p>
    <w:p w14:paraId="7E1F417C" w14:textId="77777777" w:rsidR="00863BB2" w:rsidRDefault="00863BB2" w:rsidP="00903992">
      <w:pPr>
        <w:pStyle w:val="Doc-text2"/>
        <w:numPr>
          <w:ilvl w:val="0"/>
          <w:numId w:val="17"/>
        </w:numPr>
        <w:pBdr>
          <w:top w:val="single" w:sz="4" w:space="1" w:color="auto"/>
          <w:left w:val="single" w:sz="4" w:space="4" w:color="auto"/>
          <w:bottom w:val="single" w:sz="4" w:space="1" w:color="auto"/>
          <w:right w:val="single" w:sz="4" w:space="4" w:color="auto"/>
        </w:pBdr>
        <w:autoSpaceDN w:val="0"/>
      </w:pPr>
      <w:r>
        <w:t>A Msg3 early identification based on dedicated LCID is supported (if SA3 confirms there is no problem)</w:t>
      </w:r>
    </w:p>
    <w:p w14:paraId="64A5D792" w14:textId="6712D3F8" w:rsidR="00863BB2" w:rsidRDefault="00863BB2" w:rsidP="00863BB2">
      <w:pPr>
        <w:pStyle w:val="Doc-text2"/>
        <w:pBdr>
          <w:top w:val="single" w:sz="4" w:space="1" w:color="auto"/>
          <w:left w:val="single" w:sz="4" w:space="4" w:color="auto"/>
          <w:bottom w:val="single" w:sz="4" w:space="1" w:color="auto"/>
          <w:right w:val="single" w:sz="4" w:space="4" w:color="auto"/>
        </w:pBdr>
        <w:autoSpaceDN w:val="0"/>
      </w:pPr>
    </w:p>
    <w:p w14:paraId="50ED0440" w14:textId="77777777" w:rsidR="0062705A" w:rsidRDefault="0062705A" w:rsidP="0062705A">
      <w:pPr>
        <w:pStyle w:val="Doc-text2"/>
        <w:pBdr>
          <w:top w:val="single" w:sz="4" w:space="1" w:color="auto"/>
          <w:left w:val="single" w:sz="4" w:space="4" w:color="auto"/>
          <w:bottom w:val="single" w:sz="4" w:space="1" w:color="auto"/>
          <w:right w:val="single" w:sz="4" w:space="4" w:color="auto"/>
        </w:pBdr>
        <w:rPr>
          <w:rFonts w:eastAsia="Times New Roman"/>
        </w:rPr>
      </w:pPr>
      <w:r>
        <w:t>Agreements:</w:t>
      </w:r>
    </w:p>
    <w:p w14:paraId="2FC8DBF3" w14:textId="77777777" w:rsidR="0062705A" w:rsidRDefault="0062705A" w:rsidP="00903992">
      <w:pPr>
        <w:pStyle w:val="Doc-text2"/>
        <w:numPr>
          <w:ilvl w:val="0"/>
          <w:numId w:val="18"/>
        </w:numPr>
        <w:pBdr>
          <w:top w:val="single" w:sz="4" w:space="1" w:color="auto"/>
          <w:left w:val="single" w:sz="4" w:space="4" w:color="auto"/>
          <w:bottom w:val="single" w:sz="4" w:space="1" w:color="auto"/>
          <w:right w:val="single" w:sz="4" w:space="4" w:color="auto"/>
        </w:pBdr>
        <w:autoSpaceDN w:val="0"/>
      </w:pPr>
      <w:proofErr w:type="spellStart"/>
      <w:r>
        <w:t>RedCap</w:t>
      </w:r>
      <w:proofErr w:type="spellEnd"/>
      <w:r>
        <w:t xml:space="preserve"> UE applies the existing </w:t>
      </w:r>
      <w:proofErr w:type="spellStart"/>
      <w:r>
        <w:t>cellBarred</w:t>
      </w:r>
      <w:proofErr w:type="spellEnd"/>
      <w:r>
        <w:t xml:space="preserve"> field in MIB</w:t>
      </w:r>
    </w:p>
    <w:p w14:paraId="2CFCAAFD" w14:textId="77777777" w:rsidR="00863BB2" w:rsidRDefault="00863BB2" w:rsidP="00863BB2">
      <w:pPr>
        <w:pStyle w:val="Doc-text2"/>
      </w:pPr>
    </w:p>
    <w:p w14:paraId="0F05DEEF" w14:textId="77777777" w:rsidR="00906E2F" w:rsidRPr="00B91F2D" w:rsidRDefault="00906E2F" w:rsidP="008B72CD">
      <w:pPr>
        <w:spacing w:afterLines="50" w:after="120"/>
        <w:jc w:val="both"/>
        <w:rPr>
          <w:rFonts w:eastAsia="ＭＳ 明朝"/>
          <w:sz w:val="22"/>
          <w:szCs w:val="22"/>
        </w:rPr>
      </w:pPr>
    </w:p>
    <w:p w14:paraId="3A306D3F" w14:textId="4A782B14" w:rsidR="00B464B0" w:rsidRDefault="007949F5" w:rsidP="000D0636">
      <w:pPr>
        <w:spacing w:afterLines="50" w:after="120"/>
        <w:jc w:val="both"/>
        <w:rPr>
          <w:rFonts w:eastAsia="ＭＳ 明朝"/>
          <w:sz w:val="22"/>
          <w:szCs w:val="22"/>
          <w:lang w:val="en-US"/>
        </w:rPr>
      </w:pPr>
      <w:r>
        <w:rPr>
          <w:rFonts w:eastAsia="ＭＳ 明朝"/>
          <w:sz w:val="22"/>
          <w:szCs w:val="22"/>
        </w:rPr>
        <w:t xml:space="preserve">In the following sections, </w:t>
      </w:r>
      <w:r w:rsidRPr="007949F5">
        <w:rPr>
          <w:rFonts w:eastAsia="ＭＳ 明朝"/>
          <w:sz w:val="22"/>
          <w:szCs w:val="22"/>
        </w:rPr>
        <w:t xml:space="preserve">RAN1 aspects for RAN2-led features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UEs and its specification impacts</w:t>
      </w:r>
      <w:r>
        <w:rPr>
          <w:rFonts w:eastAsia="ＭＳ 明朝"/>
          <w:sz w:val="22"/>
          <w:szCs w:val="22"/>
          <w:lang w:val="en-US"/>
        </w:rPr>
        <w:t xml:space="preserve"> are discussed</w:t>
      </w:r>
      <w:r w:rsidR="000D0636">
        <w:rPr>
          <w:rFonts w:eastAsia="ＭＳ 明朝"/>
          <w:sz w:val="22"/>
          <w:szCs w:val="22"/>
          <w:lang w:val="en-US"/>
        </w:rPr>
        <w:t>.</w:t>
      </w:r>
    </w:p>
    <w:p w14:paraId="382F9A5A" w14:textId="77777777" w:rsidR="000D0636" w:rsidRPr="007949F5" w:rsidRDefault="000D0636" w:rsidP="00EF5B82">
      <w:pPr>
        <w:spacing w:afterLines="50" w:after="120"/>
        <w:jc w:val="both"/>
        <w:rPr>
          <w:rFonts w:eastAsia="ＭＳ 明朝"/>
          <w:sz w:val="22"/>
          <w:szCs w:val="22"/>
          <w:lang w:val="en-US"/>
        </w:rPr>
      </w:pPr>
    </w:p>
    <w:p w14:paraId="093EFF21" w14:textId="0FEBB126" w:rsidR="00C4049C" w:rsidRDefault="00C4049C" w:rsidP="00F26F8D">
      <w:pPr>
        <w:spacing w:afterLines="50" w:after="120"/>
        <w:jc w:val="both"/>
        <w:rPr>
          <w:rFonts w:eastAsia="ＭＳ 明朝"/>
          <w:sz w:val="22"/>
          <w:szCs w:val="22"/>
          <w:lang w:val="en-US"/>
        </w:rPr>
      </w:pPr>
    </w:p>
    <w:p w14:paraId="4C6B4103" w14:textId="27C604F3" w:rsidR="00E66CB7" w:rsidRDefault="00673D65" w:rsidP="00E66CB7">
      <w:pPr>
        <w:pStyle w:val="1"/>
        <w:numPr>
          <w:ilvl w:val="0"/>
          <w:numId w:val="6"/>
        </w:numPr>
        <w:spacing w:before="180" w:after="120"/>
        <w:rPr>
          <w:rFonts w:eastAsia="ＭＳ 明朝"/>
          <w:b/>
          <w:bCs/>
          <w:szCs w:val="24"/>
          <w:lang w:val="en-US"/>
        </w:rPr>
      </w:pPr>
      <w:r>
        <w:rPr>
          <w:rFonts w:eastAsia="ＭＳ 明朝"/>
          <w:b/>
          <w:bCs/>
          <w:szCs w:val="24"/>
          <w:lang w:val="en-US"/>
        </w:rPr>
        <w:t xml:space="preserve">Early indication of </w:t>
      </w:r>
      <w:proofErr w:type="spellStart"/>
      <w:r>
        <w:rPr>
          <w:rFonts w:eastAsia="ＭＳ 明朝"/>
          <w:b/>
          <w:bCs/>
          <w:szCs w:val="24"/>
          <w:lang w:val="en-US"/>
        </w:rPr>
        <w:t>RedCap</w:t>
      </w:r>
      <w:proofErr w:type="spellEnd"/>
      <w:r>
        <w:rPr>
          <w:rFonts w:eastAsia="ＭＳ 明朝"/>
          <w:b/>
          <w:bCs/>
          <w:szCs w:val="24"/>
          <w:lang w:val="en-US"/>
        </w:rPr>
        <w:t xml:space="preserve"> UE</w:t>
      </w:r>
      <w:r w:rsidR="000D0636">
        <w:rPr>
          <w:rFonts w:eastAsia="ＭＳ 明朝"/>
          <w:b/>
          <w:bCs/>
          <w:szCs w:val="24"/>
          <w:lang w:val="en-US"/>
        </w:rPr>
        <w:t>s</w:t>
      </w:r>
    </w:p>
    <w:p w14:paraId="7F198105" w14:textId="72B89E90" w:rsidR="000D0636" w:rsidRDefault="000D0636" w:rsidP="000D0636">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t was discussed in the last RAN1 meeting how to support e</w:t>
      </w:r>
      <w:r w:rsidRPr="000D0636">
        <w:rPr>
          <w:rFonts w:eastAsia="ＭＳ 明朝"/>
          <w:sz w:val="22"/>
          <w:szCs w:val="22"/>
          <w:lang w:val="en-US"/>
        </w:rPr>
        <w:t xml:space="preserve">arly indication of </w:t>
      </w:r>
      <w:proofErr w:type="spellStart"/>
      <w:r w:rsidRPr="000D0636">
        <w:rPr>
          <w:rFonts w:eastAsia="ＭＳ 明朝"/>
          <w:sz w:val="22"/>
          <w:szCs w:val="22"/>
          <w:lang w:val="en-US"/>
        </w:rPr>
        <w:t>RedCap</w:t>
      </w:r>
      <w:proofErr w:type="spellEnd"/>
      <w:r w:rsidRPr="000D0636">
        <w:rPr>
          <w:rFonts w:eastAsia="ＭＳ 明朝"/>
          <w:sz w:val="22"/>
          <w:szCs w:val="22"/>
          <w:lang w:val="en-US"/>
        </w:rPr>
        <w:t xml:space="preserve"> UE</w:t>
      </w:r>
      <w:r>
        <w:rPr>
          <w:rFonts w:eastAsia="ＭＳ 明朝"/>
          <w:sz w:val="22"/>
          <w:szCs w:val="22"/>
          <w:lang w:val="en-US"/>
        </w:rPr>
        <w:t>s in 2-step RACH as follows but couldn’t make conclusion.</w:t>
      </w:r>
    </w:p>
    <w:tbl>
      <w:tblPr>
        <w:tblStyle w:val="afa"/>
        <w:tblW w:w="0" w:type="auto"/>
        <w:tblLook w:val="04A0" w:firstRow="1" w:lastRow="0" w:firstColumn="1" w:lastColumn="0" w:noHBand="0" w:noVBand="1"/>
      </w:tblPr>
      <w:tblGrid>
        <w:gridCol w:w="9962"/>
      </w:tblGrid>
      <w:tr w:rsidR="000D0636" w:rsidRPr="000D0636" w14:paraId="0809C97B" w14:textId="77777777" w:rsidTr="004B322F">
        <w:tc>
          <w:tcPr>
            <w:tcW w:w="9962" w:type="dxa"/>
          </w:tcPr>
          <w:p w14:paraId="10778618" w14:textId="77777777" w:rsidR="000D0636" w:rsidRPr="000D0636" w:rsidRDefault="000D0636" w:rsidP="004B322F">
            <w:pPr>
              <w:tabs>
                <w:tab w:val="left" w:pos="1410"/>
              </w:tabs>
              <w:spacing w:after="0"/>
              <w:jc w:val="both"/>
              <w:rPr>
                <w:b/>
                <w:bCs/>
                <w:sz w:val="20"/>
                <w:szCs w:val="14"/>
                <w:lang w:val="en-US"/>
              </w:rPr>
            </w:pPr>
            <w:r w:rsidRPr="000D0636">
              <w:rPr>
                <w:b/>
                <w:sz w:val="20"/>
                <w:szCs w:val="14"/>
                <w:highlight w:val="yellow"/>
                <w:lang w:val="en-US"/>
              </w:rPr>
              <w:t>FL2 High Priority Proposal 1-2:</w:t>
            </w:r>
          </w:p>
          <w:p w14:paraId="54600223" w14:textId="77777777" w:rsidR="000D0636" w:rsidRPr="000D0636" w:rsidRDefault="000D0636" w:rsidP="004B322F">
            <w:pPr>
              <w:numPr>
                <w:ilvl w:val="0"/>
                <w:numId w:val="11"/>
              </w:numPr>
              <w:spacing w:after="0" w:line="252" w:lineRule="auto"/>
              <w:contextualSpacing/>
              <w:rPr>
                <w:b/>
                <w:bCs/>
                <w:sz w:val="20"/>
                <w:szCs w:val="14"/>
                <w:lang w:val="en-US"/>
              </w:rPr>
            </w:pPr>
            <w:r w:rsidRPr="000D0636">
              <w:rPr>
                <w:b/>
                <w:bCs/>
                <w:sz w:val="20"/>
                <w:szCs w:val="14"/>
              </w:rPr>
              <w:t xml:space="preserve">Alt.1: For 2-step RACH, support the early indication of </w:t>
            </w:r>
            <w:proofErr w:type="spellStart"/>
            <w:r w:rsidRPr="000D0636">
              <w:rPr>
                <w:b/>
                <w:bCs/>
                <w:sz w:val="20"/>
                <w:szCs w:val="14"/>
              </w:rPr>
              <w:t>RedCap</w:t>
            </w:r>
            <w:proofErr w:type="spellEnd"/>
            <w:r w:rsidRPr="000D0636">
              <w:rPr>
                <w:b/>
                <w:bCs/>
                <w:sz w:val="20"/>
                <w:szCs w:val="14"/>
              </w:rPr>
              <w:t xml:space="preserve"> UEs at least in </w:t>
            </w:r>
            <w:proofErr w:type="spellStart"/>
            <w:r w:rsidRPr="000D0636">
              <w:rPr>
                <w:b/>
                <w:bCs/>
                <w:sz w:val="20"/>
                <w:szCs w:val="14"/>
              </w:rPr>
              <w:t>MsgA</w:t>
            </w:r>
            <w:proofErr w:type="spellEnd"/>
            <w:r w:rsidRPr="000D0636">
              <w:rPr>
                <w:b/>
                <w:bCs/>
                <w:sz w:val="20"/>
                <w:szCs w:val="14"/>
              </w:rPr>
              <w:t xml:space="preserve"> PRACH.</w:t>
            </w:r>
          </w:p>
          <w:p w14:paraId="023ED422" w14:textId="77777777" w:rsidR="000D0636" w:rsidRPr="000D0636" w:rsidRDefault="000D0636" w:rsidP="004B322F">
            <w:pPr>
              <w:numPr>
                <w:ilvl w:val="1"/>
                <w:numId w:val="11"/>
              </w:numPr>
              <w:spacing w:after="0" w:line="252" w:lineRule="auto"/>
              <w:jc w:val="both"/>
              <w:rPr>
                <w:rFonts w:eastAsia="Times New Roman"/>
                <w:b/>
                <w:bCs/>
                <w:sz w:val="20"/>
                <w:szCs w:val="14"/>
              </w:rPr>
            </w:pPr>
            <w:r w:rsidRPr="000D0636">
              <w:rPr>
                <w:rFonts w:eastAsia="Times New Roman"/>
                <w:b/>
                <w:bCs/>
                <w:sz w:val="20"/>
                <w:szCs w:val="14"/>
              </w:rPr>
              <w:t xml:space="preserve">The early indication in </w:t>
            </w:r>
            <w:proofErr w:type="spellStart"/>
            <w:r w:rsidRPr="000D0636">
              <w:rPr>
                <w:rFonts w:eastAsia="Times New Roman"/>
                <w:b/>
                <w:bCs/>
                <w:sz w:val="20"/>
                <w:szCs w:val="14"/>
              </w:rPr>
              <w:t>MsgA</w:t>
            </w:r>
            <w:proofErr w:type="spellEnd"/>
            <w:r w:rsidRPr="000D0636">
              <w:rPr>
                <w:rFonts w:eastAsia="Times New Roman"/>
                <w:b/>
                <w:bCs/>
                <w:sz w:val="20"/>
                <w:szCs w:val="14"/>
              </w:rPr>
              <w:t xml:space="preserve"> PRACH can be configured to be enabled/</w:t>
            </w:r>
            <w:r w:rsidRPr="000D0636">
              <w:rPr>
                <w:rFonts w:eastAsia="Times New Roman"/>
                <w:b/>
                <w:bCs/>
                <w:color w:val="000000" w:themeColor="text1"/>
                <w:sz w:val="20"/>
                <w:szCs w:val="14"/>
              </w:rPr>
              <w:t>disabled via SIB</w:t>
            </w:r>
          </w:p>
          <w:p w14:paraId="3F5CC08B" w14:textId="77777777" w:rsidR="000D0636" w:rsidRPr="000D0636" w:rsidRDefault="000D0636" w:rsidP="004B322F">
            <w:pPr>
              <w:numPr>
                <w:ilvl w:val="1"/>
                <w:numId w:val="11"/>
              </w:numPr>
              <w:spacing w:after="0" w:line="252" w:lineRule="auto"/>
              <w:jc w:val="both"/>
              <w:rPr>
                <w:rFonts w:eastAsia="Times New Roman"/>
                <w:b/>
                <w:bCs/>
                <w:color w:val="000000" w:themeColor="text1"/>
                <w:sz w:val="20"/>
                <w:szCs w:val="14"/>
              </w:rPr>
            </w:pPr>
            <w:r w:rsidRPr="000D0636">
              <w:rPr>
                <w:rFonts w:eastAsia="Times New Roman"/>
                <w:b/>
                <w:bCs/>
                <w:color w:val="000000" w:themeColor="text1"/>
                <w:sz w:val="20"/>
                <w:szCs w:val="14"/>
              </w:rPr>
              <w:t xml:space="preserve">From RAN1 perspective, the following methods can be used for early indication both for shared initial UL BWP and separate initial UL BWP </w:t>
            </w:r>
            <w:r w:rsidRPr="000D0636">
              <w:rPr>
                <w:rFonts w:eastAsia="Times New Roman"/>
                <w:b/>
                <w:bCs/>
                <w:strike/>
                <w:color w:val="FF0000"/>
                <w:sz w:val="20"/>
                <w:szCs w:val="14"/>
              </w:rPr>
              <w:t>(if supported)</w:t>
            </w:r>
          </w:p>
          <w:p w14:paraId="64536412" w14:textId="77777777" w:rsidR="000D0636" w:rsidRPr="000D0636" w:rsidRDefault="000D0636" w:rsidP="004B322F">
            <w:pPr>
              <w:numPr>
                <w:ilvl w:val="2"/>
                <w:numId w:val="11"/>
              </w:numPr>
              <w:spacing w:after="0" w:line="252" w:lineRule="auto"/>
              <w:jc w:val="both"/>
              <w:rPr>
                <w:rFonts w:eastAsia="Times New Roman"/>
                <w:b/>
                <w:bCs/>
                <w:sz w:val="20"/>
                <w:szCs w:val="14"/>
              </w:rPr>
            </w:pPr>
            <w:r w:rsidRPr="000D0636">
              <w:rPr>
                <w:rFonts w:eastAsia="Times New Roman"/>
                <w:b/>
                <w:bCs/>
                <w:sz w:val="20"/>
                <w:szCs w:val="14"/>
              </w:rPr>
              <w:t xml:space="preserve">separate </w:t>
            </w:r>
            <w:proofErr w:type="spellStart"/>
            <w:r w:rsidRPr="000D0636">
              <w:rPr>
                <w:rFonts w:eastAsia="Times New Roman"/>
                <w:b/>
                <w:bCs/>
                <w:sz w:val="20"/>
                <w:szCs w:val="14"/>
              </w:rPr>
              <w:t>MsgA</w:t>
            </w:r>
            <w:proofErr w:type="spellEnd"/>
            <w:r w:rsidRPr="000D0636">
              <w:rPr>
                <w:rFonts w:eastAsia="Times New Roman"/>
                <w:b/>
                <w:bCs/>
                <w:sz w:val="20"/>
                <w:szCs w:val="14"/>
              </w:rPr>
              <w:t xml:space="preserve"> PRACH resource</w:t>
            </w:r>
          </w:p>
          <w:p w14:paraId="6E32F3A2" w14:textId="77777777" w:rsidR="000D0636" w:rsidRPr="000D0636" w:rsidRDefault="000D0636" w:rsidP="004B322F">
            <w:pPr>
              <w:numPr>
                <w:ilvl w:val="2"/>
                <w:numId w:val="11"/>
              </w:numPr>
              <w:spacing w:after="0" w:line="252" w:lineRule="auto"/>
              <w:jc w:val="both"/>
              <w:rPr>
                <w:rFonts w:eastAsia="Times New Roman"/>
                <w:b/>
                <w:bCs/>
                <w:sz w:val="20"/>
                <w:szCs w:val="14"/>
              </w:rPr>
            </w:pPr>
            <w:proofErr w:type="spellStart"/>
            <w:r w:rsidRPr="000D0636">
              <w:rPr>
                <w:rFonts w:eastAsia="Times New Roman"/>
                <w:b/>
                <w:bCs/>
                <w:sz w:val="20"/>
                <w:szCs w:val="14"/>
              </w:rPr>
              <w:t>MsgA</w:t>
            </w:r>
            <w:proofErr w:type="spellEnd"/>
            <w:r w:rsidRPr="000D0636">
              <w:rPr>
                <w:rFonts w:eastAsia="Times New Roman"/>
                <w:b/>
                <w:bCs/>
                <w:sz w:val="20"/>
                <w:szCs w:val="14"/>
              </w:rPr>
              <w:t xml:space="preserve"> PRACH preamble partitioning</w:t>
            </w:r>
          </w:p>
          <w:p w14:paraId="33B979AD" w14:textId="77777777" w:rsidR="000D0636" w:rsidRPr="000D0636" w:rsidRDefault="000D0636" w:rsidP="004B322F">
            <w:pPr>
              <w:numPr>
                <w:ilvl w:val="0"/>
                <w:numId w:val="11"/>
              </w:numPr>
              <w:spacing w:after="0" w:line="252" w:lineRule="auto"/>
              <w:jc w:val="both"/>
              <w:rPr>
                <w:rFonts w:eastAsia="Times New Roman"/>
                <w:b/>
                <w:bCs/>
                <w:sz w:val="20"/>
                <w:szCs w:val="14"/>
              </w:rPr>
            </w:pPr>
            <w:r w:rsidRPr="000D0636">
              <w:rPr>
                <w:rFonts w:eastAsia="Times New Roman"/>
                <w:b/>
                <w:bCs/>
                <w:sz w:val="20"/>
                <w:szCs w:val="14"/>
              </w:rPr>
              <w:t xml:space="preserve">Alt.2: </w:t>
            </w:r>
            <w:r w:rsidRPr="000D0636">
              <w:rPr>
                <w:b/>
                <w:bCs/>
                <w:sz w:val="20"/>
                <w:szCs w:val="14"/>
              </w:rPr>
              <w:t xml:space="preserve">Early indication of </w:t>
            </w:r>
            <w:proofErr w:type="spellStart"/>
            <w:r w:rsidRPr="000D0636">
              <w:rPr>
                <w:b/>
                <w:bCs/>
                <w:sz w:val="20"/>
                <w:szCs w:val="14"/>
              </w:rPr>
              <w:t>RedCap</w:t>
            </w:r>
            <w:proofErr w:type="spellEnd"/>
            <w:r w:rsidRPr="000D0636">
              <w:rPr>
                <w:b/>
                <w:bCs/>
                <w:sz w:val="20"/>
                <w:szCs w:val="14"/>
              </w:rPr>
              <w:t xml:space="preserve"> UEs in </w:t>
            </w:r>
            <w:proofErr w:type="spellStart"/>
            <w:r w:rsidRPr="000D0636">
              <w:rPr>
                <w:b/>
                <w:bCs/>
                <w:sz w:val="20"/>
                <w:szCs w:val="14"/>
              </w:rPr>
              <w:t>MsgA</w:t>
            </w:r>
            <w:proofErr w:type="spellEnd"/>
            <w:r w:rsidRPr="000D0636">
              <w:rPr>
                <w:b/>
                <w:bCs/>
                <w:sz w:val="20"/>
                <w:szCs w:val="14"/>
              </w:rPr>
              <w:t xml:space="preserve"> PRACH is NOT supported. </w:t>
            </w:r>
          </w:p>
          <w:p w14:paraId="6D7DA402" w14:textId="77777777" w:rsidR="000D0636" w:rsidRPr="000D0636" w:rsidRDefault="000D0636" w:rsidP="004B322F">
            <w:pPr>
              <w:numPr>
                <w:ilvl w:val="0"/>
                <w:numId w:val="11"/>
              </w:numPr>
              <w:spacing w:after="0" w:line="252" w:lineRule="auto"/>
              <w:jc w:val="both"/>
              <w:rPr>
                <w:rFonts w:eastAsia="Times New Roman"/>
                <w:b/>
                <w:bCs/>
                <w:color w:val="FF0000"/>
                <w:sz w:val="20"/>
                <w:szCs w:val="14"/>
              </w:rPr>
            </w:pPr>
            <w:r w:rsidRPr="000D0636">
              <w:rPr>
                <w:rFonts w:eastAsia="Times New Roman"/>
                <w:b/>
                <w:bCs/>
                <w:color w:val="FF0000"/>
                <w:sz w:val="20"/>
                <w:szCs w:val="14"/>
              </w:rPr>
              <w:t xml:space="preserve">Whether/how to support early indication of </w:t>
            </w:r>
            <w:proofErr w:type="spellStart"/>
            <w:r w:rsidRPr="000D0636">
              <w:rPr>
                <w:rFonts w:eastAsia="Times New Roman"/>
                <w:b/>
                <w:bCs/>
                <w:color w:val="FF0000"/>
                <w:sz w:val="20"/>
                <w:szCs w:val="14"/>
              </w:rPr>
              <w:t>RedCap</w:t>
            </w:r>
            <w:proofErr w:type="spellEnd"/>
            <w:r w:rsidRPr="000D0636">
              <w:rPr>
                <w:rFonts w:eastAsia="Times New Roman"/>
                <w:b/>
                <w:bCs/>
                <w:color w:val="FF0000"/>
                <w:sz w:val="20"/>
                <w:szCs w:val="14"/>
              </w:rPr>
              <w:t xml:space="preserve"> UEs in </w:t>
            </w:r>
            <w:proofErr w:type="spellStart"/>
            <w:r w:rsidRPr="000D0636">
              <w:rPr>
                <w:rFonts w:eastAsia="Times New Roman"/>
                <w:b/>
                <w:bCs/>
                <w:color w:val="FF0000"/>
                <w:sz w:val="20"/>
                <w:szCs w:val="14"/>
              </w:rPr>
              <w:t>MsgA</w:t>
            </w:r>
            <w:proofErr w:type="spellEnd"/>
            <w:r w:rsidRPr="000D0636">
              <w:rPr>
                <w:rFonts w:eastAsia="Times New Roman"/>
                <w:b/>
                <w:bCs/>
                <w:color w:val="FF0000"/>
                <w:sz w:val="20"/>
                <w:szCs w:val="14"/>
              </w:rPr>
              <w:t xml:space="preserve"> PUSCH in Rel-17 is up to RAN2.</w:t>
            </w:r>
          </w:p>
        </w:tc>
      </w:tr>
    </w:tbl>
    <w:p w14:paraId="3224C56F" w14:textId="4496F69B" w:rsidR="00E66CB7" w:rsidRDefault="000D0636" w:rsidP="00F26F8D">
      <w:pPr>
        <w:spacing w:afterLines="50" w:after="120"/>
        <w:jc w:val="both"/>
        <w:rPr>
          <w:rFonts w:eastAsia="ＭＳ 明朝"/>
          <w:sz w:val="22"/>
          <w:szCs w:val="22"/>
          <w:lang w:val="en-US"/>
        </w:rPr>
      </w:pPr>
      <w:r>
        <w:rPr>
          <w:rFonts w:eastAsia="ＭＳ 明朝"/>
          <w:sz w:val="22"/>
          <w:szCs w:val="22"/>
          <w:lang w:val="en-US"/>
        </w:rPr>
        <w:t xml:space="preserve">Unlike 4-step RACH, Msg A </w:t>
      </w:r>
      <w:r w:rsidR="007E5A37">
        <w:rPr>
          <w:rFonts w:eastAsia="ＭＳ 明朝"/>
          <w:sz w:val="22"/>
          <w:szCs w:val="22"/>
          <w:lang w:val="en-US"/>
        </w:rPr>
        <w:t>PRACH</w:t>
      </w:r>
      <w:r>
        <w:rPr>
          <w:rFonts w:eastAsia="ＭＳ 明朝"/>
          <w:sz w:val="22"/>
          <w:szCs w:val="22"/>
          <w:lang w:val="en-US"/>
        </w:rPr>
        <w:t xml:space="preserve"> and </w:t>
      </w:r>
      <w:r w:rsidR="00FA3BB6">
        <w:rPr>
          <w:rFonts w:eastAsia="ＭＳ 明朝"/>
          <w:sz w:val="22"/>
          <w:szCs w:val="22"/>
          <w:lang w:val="en-US"/>
        </w:rPr>
        <w:t xml:space="preserve">PUSCH are transmitted without any DL corresponding to Msg2. </w:t>
      </w:r>
      <w:r w:rsidR="002F662F">
        <w:rPr>
          <w:rFonts w:eastAsia="ＭＳ 明朝"/>
          <w:sz w:val="22"/>
          <w:szCs w:val="22"/>
          <w:lang w:val="en-US"/>
        </w:rPr>
        <w:t>T</w:t>
      </w:r>
      <w:r w:rsidR="002F662F" w:rsidRPr="000D0636">
        <w:rPr>
          <w:rFonts w:eastAsia="ＭＳ 明朝"/>
          <w:sz w:val="22"/>
          <w:szCs w:val="22"/>
          <w:lang w:val="en-US"/>
        </w:rPr>
        <w:t xml:space="preserve">he indication in </w:t>
      </w:r>
      <w:proofErr w:type="spellStart"/>
      <w:r w:rsidR="002F662F" w:rsidRPr="000D0636">
        <w:rPr>
          <w:rFonts w:eastAsia="ＭＳ 明朝"/>
          <w:sz w:val="22"/>
          <w:szCs w:val="22"/>
          <w:lang w:val="en-US"/>
        </w:rPr>
        <w:t>MsgA</w:t>
      </w:r>
      <w:proofErr w:type="spellEnd"/>
      <w:r w:rsidR="002F662F" w:rsidRPr="000D0636">
        <w:rPr>
          <w:rFonts w:eastAsia="ＭＳ 明朝"/>
          <w:sz w:val="22"/>
          <w:szCs w:val="22"/>
          <w:lang w:val="en-US"/>
        </w:rPr>
        <w:t xml:space="preserve"> </w:t>
      </w:r>
      <w:r w:rsidR="007E5A37">
        <w:rPr>
          <w:rFonts w:eastAsia="ＭＳ 明朝"/>
          <w:sz w:val="22"/>
          <w:szCs w:val="22"/>
          <w:lang w:val="en-US"/>
        </w:rPr>
        <w:t>PRACH</w:t>
      </w:r>
      <w:r w:rsidR="002F662F">
        <w:rPr>
          <w:rFonts w:eastAsia="ＭＳ 明朝"/>
          <w:sz w:val="22"/>
          <w:szCs w:val="22"/>
          <w:lang w:val="en-US"/>
        </w:rPr>
        <w:t xml:space="preserve"> would require either separate PRACH resource or </w:t>
      </w:r>
      <w:r w:rsidR="002F662F" w:rsidRPr="002F662F">
        <w:rPr>
          <w:rFonts w:eastAsia="ＭＳ 明朝"/>
          <w:sz w:val="22"/>
          <w:szCs w:val="22"/>
          <w:lang w:val="en-US"/>
        </w:rPr>
        <w:t>PRACH preamble partitioning</w:t>
      </w:r>
      <w:r w:rsidR="002F662F">
        <w:rPr>
          <w:rFonts w:eastAsia="ＭＳ 明朝"/>
          <w:sz w:val="22"/>
          <w:szCs w:val="22"/>
          <w:lang w:val="en-US"/>
        </w:rPr>
        <w:t xml:space="preserve">, while </w:t>
      </w:r>
      <w:r w:rsidR="002F662F" w:rsidRPr="000D0636">
        <w:rPr>
          <w:rFonts w:eastAsia="ＭＳ 明朝"/>
          <w:sz w:val="22"/>
          <w:szCs w:val="22"/>
          <w:lang w:val="en-US"/>
        </w:rPr>
        <w:t xml:space="preserve">indication in </w:t>
      </w:r>
      <w:proofErr w:type="spellStart"/>
      <w:r w:rsidR="002F662F" w:rsidRPr="000D0636">
        <w:rPr>
          <w:rFonts w:eastAsia="ＭＳ 明朝"/>
          <w:sz w:val="22"/>
          <w:szCs w:val="22"/>
          <w:lang w:val="en-US"/>
        </w:rPr>
        <w:t>MsgA</w:t>
      </w:r>
      <w:proofErr w:type="spellEnd"/>
      <w:r w:rsidR="002F662F" w:rsidRPr="000D0636">
        <w:rPr>
          <w:rFonts w:eastAsia="ＭＳ 明朝"/>
          <w:sz w:val="22"/>
          <w:szCs w:val="22"/>
          <w:lang w:val="en-US"/>
        </w:rPr>
        <w:t xml:space="preserve"> </w:t>
      </w:r>
      <w:r w:rsidR="002F662F">
        <w:rPr>
          <w:rFonts w:eastAsia="ＭＳ 明朝"/>
          <w:sz w:val="22"/>
          <w:szCs w:val="22"/>
          <w:lang w:val="en-US"/>
        </w:rPr>
        <w:t xml:space="preserve">PUSCH can be done by </w:t>
      </w:r>
      <w:r w:rsidR="002F662F" w:rsidRPr="002F662F">
        <w:rPr>
          <w:rFonts w:eastAsia="ＭＳ 明朝"/>
          <w:sz w:val="22"/>
          <w:szCs w:val="22"/>
          <w:lang w:val="en-US"/>
        </w:rPr>
        <w:t>dedicated LCID</w:t>
      </w:r>
      <w:r w:rsidR="002F662F">
        <w:rPr>
          <w:rFonts w:eastAsia="ＭＳ 明朝"/>
          <w:sz w:val="22"/>
          <w:szCs w:val="22"/>
          <w:lang w:val="en-US"/>
        </w:rPr>
        <w:t xml:space="preserve"> if the same scheme is reused as 4-step RACH.</w:t>
      </w:r>
      <w:r w:rsidR="002F662F" w:rsidRPr="002F662F">
        <w:rPr>
          <w:rFonts w:eastAsia="ＭＳ 明朝"/>
          <w:sz w:val="22"/>
          <w:szCs w:val="22"/>
          <w:lang w:val="en-US"/>
        </w:rPr>
        <w:t xml:space="preserve"> </w:t>
      </w:r>
      <w:r w:rsidR="002F662F">
        <w:rPr>
          <w:rFonts w:eastAsia="ＭＳ 明朝"/>
          <w:sz w:val="22"/>
          <w:szCs w:val="22"/>
          <w:lang w:val="en-US"/>
        </w:rPr>
        <w:t>In that sense, t</w:t>
      </w:r>
      <w:r w:rsidRPr="000D0636">
        <w:rPr>
          <w:rFonts w:eastAsia="ＭＳ 明朝"/>
          <w:sz w:val="22"/>
          <w:szCs w:val="22"/>
          <w:lang w:val="en-US"/>
        </w:rPr>
        <w:t xml:space="preserve">he indication in </w:t>
      </w:r>
      <w:proofErr w:type="spellStart"/>
      <w:r w:rsidRPr="000D0636">
        <w:rPr>
          <w:rFonts w:eastAsia="ＭＳ 明朝"/>
          <w:sz w:val="22"/>
          <w:szCs w:val="22"/>
          <w:lang w:val="en-US"/>
        </w:rPr>
        <w:t>MsgA</w:t>
      </w:r>
      <w:proofErr w:type="spellEnd"/>
      <w:r w:rsidRPr="000D0636">
        <w:rPr>
          <w:rFonts w:eastAsia="ＭＳ 明朝"/>
          <w:sz w:val="22"/>
          <w:szCs w:val="22"/>
          <w:lang w:val="en-US"/>
        </w:rPr>
        <w:t xml:space="preserve"> </w:t>
      </w:r>
      <w:r w:rsidR="007E5A37">
        <w:rPr>
          <w:rFonts w:eastAsia="ＭＳ 明朝"/>
          <w:sz w:val="22"/>
          <w:szCs w:val="22"/>
          <w:lang w:val="en-US"/>
        </w:rPr>
        <w:t>PRACH</w:t>
      </w:r>
      <w:r w:rsidRPr="000D0636">
        <w:rPr>
          <w:rFonts w:eastAsia="ＭＳ 明朝"/>
          <w:sz w:val="22"/>
          <w:szCs w:val="22"/>
          <w:lang w:val="en-US"/>
        </w:rPr>
        <w:t xml:space="preserve"> is needed only when </w:t>
      </w:r>
      <w:proofErr w:type="spellStart"/>
      <w:r w:rsidRPr="000D0636">
        <w:rPr>
          <w:rFonts w:eastAsia="ＭＳ 明朝"/>
          <w:sz w:val="22"/>
          <w:szCs w:val="22"/>
          <w:lang w:val="en-US"/>
        </w:rPr>
        <w:t>MsgA</w:t>
      </w:r>
      <w:proofErr w:type="spellEnd"/>
      <w:r w:rsidRPr="000D0636">
        <w:rPr>
          <w:rFonts w:eastAsia="ＭＳ 明朝"/>
          <w:sz w:val="22"/>
          <w:szCs w:val="22"/>
          <w:lang w:val="en-US"/>
        </w:rPr>
        <w:t xml:space="preserve"> </w:t>
      </w:r>
      <w:r w:rsidR="007E5A37">
        <w:rPr>
          <w:rFonts w:eastAsia="ＭＳ 明朝"/>
          <w:sz w:val="22"/>
          <w:szCs w:val="22"/>
          <w:lang w:val="en-US"/>
        </w:rPr>
        <w:t>PRACH</w:t>
      </w:r>
      <w:r w:rsidRPr="000D0636">
        <w:rPr>
          <w:rFonts w:eastAsia="ＭＳ 明朝"/>
          <w:sz w:val="22"/>
          <w:szCs w:val="22"/>
          <w:lang w:val="en-US"/>
        </w:rPr>
        <w:t xml:space="preserve"> is detected but </w:t>
      </w:r>
      <w:proofErr w:type="spellStart"/>
      <w:r w:rsidRPr="000D0636">
        <w:rPr>
          <w:rFonts w:eastAsia="ＭＳ 明朝"/>
          <w:sz w:val="22"/>
          <w:szCs w:val="22"/>
          <w:lang w:val="en-US"/>
        </w:rPr>
        <w:t>MsgA</w:t>
      </w:r>
      <w:proofErr w:type="spellEnd"/>
      <w:r w:rsidRPr="000D0636">
        <w:rPr>
          <w:rFonts w:eastAsia="ＭＳ 明朝"/>
          <w:sz w:val="22"/>
          <w:szCs w:val="22"/>
          <w:lang w:val="en-US"/>
        </w:rPr>
        <w:t xml:space="preserve"> PUSCH is not decoded correctly.</w:t>
      </w:r>
      <w:r w:rsidR="007E5A37">
        <w:rPr>
          <w:rFonts w:eastAsia="ＭＳ 明朝"/>
          <w:sz w:val="22"/>
          <w:szCs w:val="22"/>
          <w:lang w:val="en-US"/>
        </w:rPr>
        <w:t xml:space="preserve"> Alt.1 of the above proposal supports enabling/disabling t</w:t>
      </w:r>
      <w:r w:rsidR="007E5A37" w:rsidRPr="007E5A37">
        <w:rPr>
          <w:rFonts w:eastAsia="ＭＳ 明朝"/>
          <w:sz w:val="22"/>
          <w:szCs w:val="22"/>
          <w:lang w:val="en-US"/>
        </w:rPr>
        <w:t xml:space="preserve">he early indication in </w:t>
      </w:r>
      <w:proofErr w:type="spellStart"/>
      <w:r w:rsidR="007E5A37" w:rsidRPr="007E5A37">
        <w:rPr>
          <w:rFonts w:eastAsia="ＭＳ 明朝"/>
          <w:sz w:val="22"/>
          <w:szCs w:val="22"/>
          <w:lang w:val="en-US"/>
        </w:rPr>
        <w:t>MsgA</w:t>
      </w:r>
      <w:proofErr w:type="spellEnd"/>
      <w:r w:rsidR="007E5A37" w:rsidRPr="007E5A37">
        <w:rPr>
          <w:rFonts w:eastAsia="ＭＳ 明朝"/>
          <w:sz w:val="22"/>
          <w:szCs w:val="22"/>
          <w:lang w:val="en-US"/>
        </w:rPr>
        <w:t xml:space="preserve"> PRACH</w:t>
      </w:r>
      <w:r w:rsidR="007E5A37">
        <w:rPr>
          <w:rFonts w:eastAsia="ＭＳ 明朝"/>
          <w:sz w:val="22"/>
          <w:szCs w:val="22"/>
          <w:lang w:val="en-US"/>
        </w:rPr>
        <w:t xml:space="preserve"> via SIB and hence </w:t>
      </w:r>
      <w:proofErr w:type="spellStart"/>
      <w:r w:rsidR="007E5A37">
        <w:rPr>
          <w:rFonts w:eastAsia="ＭＳ 明朝"/>
          <w:sz w:val="22"/>
          <w:szCs w:val="22"/>
          <w:lang w:val="en-US"/>
        </w:rPr>
        <w:t>gNB</w:t>
      </w:r>
      <w:proofErr w:type="spellEnd"/>
      <w:r w:rsidR="007E5A37">
        <w:rPr>
          <w:rFonts w:eastAsia="ＭＳ 明朝"/>
          <w:sz w:val="22"/>
          <w:szCs w:val="22"/>
          <w:lang w:val="en-US"/>
        </w:rPr>
        <w:t xml:space="preserve"> can enable/disable t</w:t>
      </w:r>
      <w:r w:rsidR="007E5A37" w:rsidRPr="007E5A37">
        <w:rPr>
          <w:rFonts w:eastAsia="ＭＳ 明朝"/>
          <w:sz w:val="22"/>
          <w:szCs w:val="22"/>
          <w:lang w:val="en-US"/>
        </w:rPr>
        <w:t xml:space="preserve">he early indication in </w:t>
      </w:r>
      <w:proofErr w:type="spellStart"/>
      <w:r w:rsidR="007E5A37" w:rsidRPr="007E5A37">
        <w:rPr>
          <w:rFonts w:eastAsia="ＭＳ 明朝"/>
          <w:sz w:val="22"/>
          <w:szCs w:val="22"/>
          <w:lang w:val="en-US"/>
        </w:rPr>
        <w:t>MsgA</w:t>
      </w:r>
      <w:proofErr w:type="spellEnd"/>
      <w:r w:rsidR="007E5A37" w:rsidRPr="007E5A37">
        <w:rPr>
          <w:rFonts w:eastAsia="ＭＳ 明朝"/>
          <w:sz w:val="22"/>
          <w:szCs w:val="22"/>
          <w:lang w:val="en-US"/>
        </w:rPr>
        <w:t xml:space="preserve"> PRACH</w:t>
      </w:r>
      <w:r w:rsidR="007E5A37">
        <w:rPr>
          <w:rFonts w:eastAsia="ＭＳ 明朝"/>
          <w:sz w:val="22"/>
          <w:szCs w:val="22"/>
          <w:lang w:val="en-US"/>
        </w:rPr>
        <w:t xml:space="preserve"> depending on the deployment scenarios. We think w</w:t>
      </w:r>
      <w:r w:rsidR="007E5A37" w:rsidRPr="007E5A37">
        <w:rPr>
          <w:rFonts w:eastAsia="ＭＳ 明朝"/>
          <w:sz w:val="22"/>
          <w:szCs w:val="22"/>
          <w:lang w:val="en-US"/>
        </w:rPr>
        <w:t xml:space="preserve">hether/how to support early indication of </w:t>
      </w:r>
      <w:proofErr w:type="spellStart"/>
      <w:r w:rsidR="007E5A37" w:rsidRPr="007E5A37">
        <w:rPr>
          <w:rFonts w:eastAsia="ＭＳ 明朝"/>
          <w:sz w:val="22"/>
          <w:szCs w:val="22"/>
          <w:lang w:val="en-US"/>
        </w:rPr>
        <w:t>RedCap</w:t>
      </w:r>
      <w:proofErr w:type="spellEnd"/>
      <w:r w:rsidR="007E5A37" w:rsidRPr="007E5A37">
        <w:rPr>
          <w:rFonts w:eastAsia="ＭＳ 明朝"/>
          <w:sz w:val="22"/>
          <w:szCs w:val="22"/>
          <w:lang w:val="en-US"/>
        </w:rPr>
        <w:t xml:space="preserve"> UEs in </w:t>
      </w:r>
      <w:proofErr w:type="spellStart"/>
      <w:r w:rsidR="007E5A37" w:rsidRPr="007E5A37">
        <w:rPr>
          <w:rFonts w:eastAsia="ＭＳ 明朝"/>
          <w:sz w:val="22"/>
          <w:szCs w:val="22"/>
          <w:lang w:val="en-US"/>
        </w:rPr>
        <w:t>MsgA</w:t>
      </w:r>
      <w:proofErr w:type="spellEnd"/>
      <w:r w:rsidR="007E5A37" w:rsidRPr="007E5A37">
        <w:rPr>
          <w:rFonts w:eastAsia="ＭＳ 明朝"/>
          <w:sz w:val="22"/>
          <w:szCs w:val="22"/>
          <w:lang w:val="en-US"/>
        </w:rPr>
        <w:t xml:space="preserve"> PUSCH </w:t>
      </w:r>
      <w:r w:rsidR="007E5A37">
        <w:rPr>
          <w:rFonts w:eastAsia="ＭＳ 明朝"/>
          <w:sz w:val="22"/>
          <w:szCs w:val="22"/>
          <w:lang w:val="en-US"/>
        </w:rPr>
        <w:t>should be discussed</w:t>
      </w:r>
      <w:r w:rsidR="007E5A37" w:rsidRPr="007E5A37">
        <w:rPr>
          <w:rFonts w:eastAsia="ＭＳ 明朝"/>
          <w:sz w:val="22"/>
          <w:szCs w:val="22"/>
          <w:lang w:val="en-US"/>
        </w:rPr>
        <w:t xml:space="preserve"> RAN2</w:t>
      </w:r>
      <w:r w:rsidR="007E5A37">
        <w:rPr>
          <w:rFonts w:eastAsia="ＭＳ 明朝"/>
          <w:sz w:val="22"/>
          <w:szCs w:val="22"/>
          <w:lang w:val="en-US"/>
        </w:rPr>
        <w:t xml:space="preserve"> as 4-step RACH. Therefore, following proposal is made.</w:t>
      </w:r>
    </w:p>
    <w:p w14:paraId="04FD2429" w14:textId="77777777" w:rsidR="00717EED" w:rsidRDefault="00717EED" w:rsidP="00717EE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2BE5E3E8" w14:textId="77777777" w:rsidR="00AF02B1" w:rsidRPr="00AF02B1" w:rsidRDefault="00AF02B1" w:rsidP="00AF02B1">
      <w:pPr>
        <w:pStyle w:val="afc"/>
        <w:numPr>
          <w:ilvl w:val="0"/>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For 2-step RACH, support the early indication of </w:t>
      </w:r>
      <w:proofErr w:type="spellStart"/>
      <w:r w:rsidRPr="00AF02B1">
        <w:rPr>
          <w:rFonts w:eastAsia="ＭＳ 明朝"/>
          <w:b/>
          <w:bCs/>
          <w:sz w:val="22"/>
          <w:szCs w:val="22"/>
          <w:lang w:val="en-US"/>
        </w:rPr>
        <w:t>RedCap</w:t>
      </w:r>
      <w:proofErr w:type="spellEnd"/>
      <w:r w:rsidRPr="00AF02B1">
        <w:rPr>
          <w:rFonts w:eastAsia="ＭＳ 明朝"/>
          <w:b/>
          <w:bCs/>
          <w:sz w:val="22"/>
          <w:szCs w:val="22"/>
          <w:lang w:val="en-US"/>
        </w:rPr>
        <w:t xml:space="preserve"> UEs at least in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w:t>
      </w:r>
    </w:p>
    <w:p w14:paraId="2D650443" w14:textId="77777777" w:rsidR="00AF02B1" w:rsidRPr="00AF02B1" w:rsidRDefault="00AF02B1" w:rsidP="00AF02B1">
      <w:pPr>
        <w:pStyle w:val="afc"/>
        <w:numPr>
          <w:ilvl w:val="1"/>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The early indication in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 can be configured to be enabled/disabled via SIB</w:t>
      </w:r>
    </w:p>
    <w:p w14:paraId="17615509" w14:textId="5B1AB44F" w:rsidR="00AF02B1" w:rsidRPr="00AF02B1" w:rsidRDefault="00AF02B1" w:rsidP="00AF02B1">
      <w:pPr>
        <w:pStyle w:val="afc"/>
        <w:numPr>
          <w:ilvl w:val="1"/>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From RAN1 perspective, the following methods can be used for early indication both for shared initial UL BWP and separate initial UL BWP</w:t>
      </w:r>
    </w:p>
    <w:p w14:paraId="0C07F3D1" w14:textId="77777777" w:rsidR="00AF02B1" w:rsidRPr="00AF02B1" w:rsidRDefault="00AF02B1" w:rsidP="00AF02B1">
      <w:pPr>
        <w:pStyle w:val="afc"/>
        <w:numPr>
          <w:ilvl w:val="2"/>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separate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 resource</w:t>
      </w:r>
    </w:p>
    <w:p w14:paraId="28215F96" w14:textId="77777777" w:rsidR="00AF02B1" w:rsidRPr="00AF02B1" w:rsidRDefault="00AF02B1" w:rsidP="00AF02B1">
      <w:pPr>
        <w:pStyle w:val="afc"/>
        <w:numPr>
          <w:ilvl w:val="2"/>
          <w:numId w:val="26"/>
        </w:numPr>
        <w:spacing w:afterLines="50" w:after="120"/>
        <w:ind w:leftChars="0"/>
        <w:jc w:val="both"/>
        <w:rPr>
          <w:rFonts w:eastAsia="ＭＳ 明朝"/>
          <w:b/>
          <w:bCs/>
          <w:sz w:val="22"/>
          <w:szCs w:val="22"/>
          <w:lang w:val="en-US"/>
        </w:rPr>
      </w:pP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 preamble partitioning</w:t>
      </w:r>
    </w:p>
    <w:p w14:paraId="6CB715AC" w14:textId="37A478C1" w:rsidR="00AF02B1" w:rsidRPr="00AF02B1" w:rsidRDefault="00AF02B1" w:rsidP="00AF02B1">
      <w:pPr>
        <w:pStyle w:val="afc"/>
        <w:numPr>
          <w:ilvl w:val="0"/>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Whether/how to support early indication of </w:t>
      </w:r>
      <w:proofErr w:type="spellStart"/>
      <w:r w:rsidRPr="00AF02B1">
        <w:rPr>
          <w:rFonts w:eastAsia="ＭＳ 明朝"/>
          <w:b/>
          <w:bCs/>
          <w:sz w:val="22"/>
          <w:szCs w:val="22"/>
          <w:lang w:val="en-US"/>
        </w:rPr>
        <w:t>RedCap</w:t>
      </w:r>
      <w:proofErr w:type="spellEnd"/>
      <w:r w:rsidRPr="00AF02B1">
        <w:rPr>
          <w:rFonts w:eastAsia="ＭＳ 明朝"/>
          <w:b/>
          <w:bCs/>
          <w:sz w:val="22"/>
          <w:szCs w:val="22"/>
          <w:lang w:val="en-US"/>
        </w:rPr>
        <w:t xml:space="preserve"> UEs in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PUSCH in Rel-17 is up to RAN2.</w:t>
      </w:r>
    </w:p>
    <w:p w14:paraId="17FE3A42" w14:textId="37C6B391" w:rsidR="000D0636" w:rsidRDefault="000D0636" w:rsidP="00F26F8D">
      <w:pPr>
        <w:spacing w:afterLines="50" w:after="120"/>
        <w:jc w:val="both"/>
        <w:rPr>
          <w:rFonts w:eastAsia="ＭＳ 明朝"/>
          <w:sz w:val="22"/>
          <w:szCs w:val="22"/>
          <w:lang w:val="en-US"/>
        </w:rPr>
      </w:pPr>
    </w:p>
    <w:p w14:paraId="5CE39DE9" w14:textId="77777777" w:rsidR="00D17765" w:rsidRPr="000D0636" w:rsidRDefault="00D17765" w:rsidP="00F26F8D">
      <w:pPr>
        <w:spacing w:afterLines="50" w:after="120"/>
        <w:jc w:val="both"/>
        <w:rPr>
          <w:rFonts w:eastAsia="ＭＳ 明朝"/>
          <w:sz w:val="22"/>
          <w:szCs w:val="22"/>
          <w:lang w:val="en-US"/>
        </w:rPr>
      </w:pPr>
    </w:p>
    <w:p w14:paraId="079EBB15" w14:textId="41F971DC" w:rsidR="00E77DB5" w:rsidRDefault="00B464B0" w:rsidP="00E66CB7">
      <w:pPr>
        <w:pStyle w:val="1"/>
        <w:numPr>
          <w:ilvl w:val="0"/>
          <w:numId w:val="6"/>
        </w:numPr>
        <w:spacing w:before="180" w:after="120"/>
        <w:rPr>
          <w:rFonts w:eastAsia="ＭＳ 明朝"/>
          <w:b/>
          <w:bCs/>
          <w:szCs w:val="24"/>
          <w:lang w:val="en-US"/>
        </w:rPr>
      </w:pPr>
      <w:proofErr w:type="spellStart"/>
      <w:r>
        <w:rPr>
          <w:rFonts w:eastAsia="ＭＳ 明朝"/>
          <w:b/>
          <w:bCs/>
          <w:szCs w:val="24"/>
          <w:lang w:val="en-US"/>
        </w:rPr>
        <w:t>Red</w:t>
      </w:r>
      <w:r w:rsidR="00874A7E">
        <w:rPr>
          <w:rFonts w:eastAsia="ＭＳ 明朝"/>
          <w:b/>
          <w:bCs/>
          <w:szCs w:val="24"/>
          <w:lang w:val="en-US"/>
        </w:rPr>
        <w:t>Cap</w:t>
      </w:r>
      <w:proofErr w:type="spellEnd"/>
      <w:r w:rsidR="00874A7E">
        <w:rPr>
          <w:rFonts w:eastAsia="ＭＳ 明朝"/>
          <w:b/>
          <w:bCs/>
          <w:szCs w:val="24"/>
          <w:lang w:val="en-US"/>
        </w:rPr>
        <w:t xml:space="preserve"> UE type</w:t>
      </w:r>
    </w:p>
    <w:p w14:paraId="1AE237D7" w14:textId="77777777" w:rsidR="00C500E7" w:rsidRPr="00C500E7" w:rsidRDefault="003F604A" w:rsidP="00475760">
      <w:pPr>
        <w:spacing w:afterLines="50" w:after="120"/>
        <w:jc w:val="both"/>
        <w:rPr>
          <w:rFonts w:eastAsia="ＭＳ 明朝"/>
          <w:sz w:val="22"/>
          <w:szCs w:val="22"/>
          <w:lang w:val="en-US"/>
        </w:rPr>
      </w:pPr>
      <w:r w:rsidRPr="00C500E7">
        <w:rPr>
          <w:rFonts w:eastAsia="ＭＳ 明朝" w:hint="eastAsia"/>
          <w:sz w:val="22"/>
          <w:szCs w:val="22"/>
          <w:lang w:val="en-US"/>
        </w:rPr>
        <w:t>Based on the WID</w:t>
      </w:r>
      <w:r w:rsidRPr="00C500E7">
        <w:rPr>
          <w:rFonts w:eastAsia="ＭＳ 明朝"/>
          <w:sz w:val="22"/>
          <w:szCs w:val="22"/>
          <w:lang w:val="en-US"/>
        </w:rPr>
        <w:t xml:space="preserve">, </w:t>
      </w:r>
      <w:r w:rsidR="00703F86" w:rsidRPr="00C500E7">
        <w:rPr>
          <w:rFonts w:eastAsia="ＭＳ 明朝"/>
          <w:sz w:val="22"/>
          <w:szCs w:val="22"/>
          <w:lang w:val="en-US"/>
        </w:rPr>
        <w:t xml:space="preserve">reduced capabilities for each operating band can be summarized as Table 1. </w:t>
      </w:r>
      <w:r w:rsidR="00DB6A20" w:rsidRPr="00C500E7">
        <w:rPr>
          <w:rFonts w:eastAsia="ＭＳ 明朝"/>
          <w:sz w:val="22"/>
          <w:szCs w:val="22"/>
          <w:lang w:val="en-US"/>
        </w:rPr>
        <w:t xml:space="preserve">As </w:t>
      </w:r>
      <w:r w:rsidR="00B22E77" w:rsidRPr="00C500E7">
        <w:rPr>
          <w:rFonts w:eastAsia="ＭＳ 明朝"/>
          <w:sz w:val="22"/>
          <w:szCs w:val="22"/>
          <w:lang w:val="en-US"/>
        </w:rPr>
        <w:t>stated in the WID</w:t>
      </w:r>
      <w:r w:rsidR="00DB6A20" w:rsidRPr="00C500E7">
        <w:rPr>
          <w:rFonts w:eastAsia="ＭＳ 明朝"/>
          <w:sz w:val="22"/>
          <w:szCs w:val="22"/>
          <w:lang w:val="en-US"/>
        </w:rPr>
        <w:t xml:space="preserve">, </w:t>
      </w:r>
      <w:r w:rsidR="00320407" w:rsidRPr="00C500E7">
        <w:rPr>
          <w:rFonts w:eastAsia="ＭＳ 明朝"/>
          <w:sz w:val="22"/>
          <w:szCs w:val="22"/>
          <w:lang w:val="en-US"/>
        </w:rPr>
        <w:t xml:space="preserve">only one </w:t>
      </w:r>
      <w:proofErr w:type="spellStart"/>
      <w:r w:rsidR="00DB6A20" w:rsidRPr="00C500E7">
        <w:rPr>
          <w:rFonts w:eastAsia="ＭＳ 明朝"/>
          <w:sz w:val="22"/>
          <w:szCs w:val="22"/>
          <w:lang w:val="en-US"/>
        </w:rPr>
        <w:t>RedCap</w:t>
      </w:r>
      <w:proofErr w:type="spellEnd"/>
      <w:r w:rsidR="00DB6A20" w:rsidRPr="00C500E7">
        <w:rPr>
          <w:rFonts w:eastAsia="ＭＳ 明朝"/>
          <w:sz w:val="22"/>
          <w:szCs w:val="22"/>
          <w:lang w:val="en-US"/>
        </w:rPr>
        <w:t xml:space="preserve"> UE type is used for</w:t>
      </w:r>
    </w:p>
    <w:p w14:paraId="0165319D" w14:textId="2C561E57" w:rsidR="00E91F49" w:rsidRPr="00C500E7" w:rsidRDefault="00DB6A20" w:rsidP="00903992">
      <w:pPr>
        <w:pStyle w:val="afc"/>
        <w:numPr>
          <w:ilvl w:val="0"/>
          <w:numId w:val="19"/>
        </w:numPr>
        <w:spacing w:afterLines="50" w:after="120"/>
        <w:ind w:leftChars="0"/>
        <w:jc w:val="both"/>
        <w:rPr>
          <w:rFonts w:eastAsia="ＭＳ 明朝"/>
          <w:sz w:val="22"/>
          <w:szCs w:val="22"/>
          <w:lang w:val="en-US"/>
        </w:rPr>
      </w:pPr>
      <w:proofErr w:type="spellStart"/>
      <w:r w:rsidRPr="00C500E7">
        <w:rPr>
          <w:rFonts w:eastAsia="ＭＳ 明朝"/>
          <w:sz w:val="22"/>
          <w:szCs w:val="22"/>
          <w:lang w:val="en-US"/>
        </w:rPr>
        <w:t>RedCap</w:t>
      </w:r>
      <w:proofErr w:type="spellEnd"/>
      <w:r w:rsidRPr="00C500E7">
        <w:rPr>
          <w:rFonts w:eastAsia="ＭＳ 明朝"/>
          <w:sz w:val="22"/>
          <w:szCs w:val="22"/>
          <w:lang w:val="en-US"/>
        </w:rPr>
        <w:t xml:space="preserve"> UE identification</w:t>
      </w:r>
    </w:p>
    <w:p w14:paraId="75594FFE" w14:textId="39339511" w:rsidR="00C500E7" w:rsidRPr="00C500E7" w:rsidRDefault="00C500E7" w:rsidP="00903992">
      <w:pPr>
        <w:pStyle w:val="afc"/>
        <w:numPr>
          <w:ilvl w:val="0"/>
          <w:numId w:val="19"/>
        </w:numPr>
        <w:spacing w:afterLines="50" w:after="120"/>
        <w:ind w:leftChars="0"/>
        <w:jc w:val="both"/>
        <w:rPr>
          <w:rFonts w:eastAsia="ＭＳ 明朝"/>
          <w:sz w:val="22"/>
          <w:szCs w:val="22"/>
          <w:lang w:val="en-US"/>
        </w:rPr>
      </w:pPr>
      <w:r w:rsidRPr="00C500E7">
        <w:rPr>
          <w:rFonts w:eastAsia="SimSun"/>
          <w:bCs/>
          <w:sz w:val="22"/>
          <w:szCs w:val="22"/>
          <w:lang w:val="en-US"/>
        </w:rPr>
        <w:t xml:space="preserve">constraining the use of those </w:t>
      </w:r>
      <w:proofErr w:type="spellStart"/>
      <w:r w:rsidRPr="00C500E7">
        <w:rPr>
          <w:rFonts w:eastAsia="SimSun"/>
          <w:bCs/>
          <w:sz w:val="22"/>
          <w:szCs w:val="22"/>
          <w:lang w:val="en-US"/>
        </w:rPr>
        <w:t>RedCap</w:t>
      </w:r>
      <w:proofErr w:type="spellEnd"/>
      <w:r w:rsidRPr="00C500E7">
        <w:rPr>
          <w:rFonts w:eastAsia="SimSun"/>
          <w:bCs/>
          <w:sz w:val="22"/>
          <w:szCs w:val="22"/>
          <w:lang w:val="en-US"/>
        </w:rPr>
        <w:t xml:space="preserve"> capabilities only for </w:t>
      </w:r>
      <w:proofErr w:type="spellStart"/>
      <w:r w:rsidRPr="00C500E7">
        <w:rPr>
          <w:rFonts w:eastAsia="SimSun"/>
          <w:bCs/>
          <w:sz w:val="22"/>
          <w:szCs w:val="22"/>
          <w:lang w:val="en-US"/>
        </w:rPr>
        <w:t>RedCap</w:t>
      </w:r>
      <w:proofErr w:type="spellEnd"/>
      <w:r w:rsidRPr="00C500E7">
        <w:rPr>
          <w:rFonts w:eastAsia="SimSun"/>
          <w:bCs/>
          <w:sz w:val="22"/>
          <w:szCs w:val="22"/>
          <w:lang w:val="en-US"/>
        </w:rPr>
        <w:t xml:space="preserve"> U</w:t>
      </w:r>
      <w:r w:rsidR="00BD3FE9">
        <w:rPr>
          <w:rFonts w:eastAsia="SimSun"/>
          <w:bCs/>
          <w:sz w:val="22"/>
          <w:szCs w:val="22"/>
          <w:lang w:val="en-US"/>
        </w:rPr>
        <w:t>E</w:t>
      </w:r>
      <w:r w:rsidRPr="00C500E7">
        <w:rPr>
          <w:rFonts w:eastAsia="SimSun"/>
          <w:bCs/>
          <w:sz w:val="22"/>
          <w:szCs w:val="22"/>
          <w:lang w:val="en-US"/>
        </w:rPr>
        <w:t>s</w:t>
      </w:r>
    </w:p>
    <w:p w14:paraId="572B21DB" w14:textId="1DB3F2A6" w:rsidR="00C500E7" w:rsidRPr="00C500E7" w:rsidRDefault="00BD3FE9" w:rsidP="00903992">
      <w:pPr>
        <w:pStyle w:val="afc"/>
        <w:numPr>
          <w:ilvl w:val="0"/>
          <w:numId w:val="19"/>
        </w:numPr>
        <w:spacing w:afterLines="50" w:after="120"/>
        <w:ind w:leftChars="0"/>
        <w:jc w:val="both"/>
        <w:rPr>
          <w:rFonts w:eastAsia="ＭＳ 明朝"/>
          <w:sz w:val="22"/>
          <w:szCs w:val="22"/>
          <w:lang w:val="en-US"/>
        </w:rPr>
      </w:pPr>
      <w:r w:rsidRPr="00BD3FE9">
        <w:rPr>
          <w:rFonts w:eastAsia="ＭＳ 明朝"/>
          <w:sz w:val="22"/>
          <w:szCs w:val="22"/>
          <w:lang w:val="en-US"/>
        </w:rPr>
        <w:lastRenderedPageBreak/>
        <w:t xml:space="preserve">preventing </w:t>
      </w:r>
      <w:proofErr w:type="spellStart"/>
      <w:r w:rsidRPr="00BD3FE9">
        <w:rPr>
          <w:rFonts w:eastAsia="ＭＳ 明朝"/>
          <w:sz w:val="22"/>
          <w:szCs w:val="22"/>
          <w:lang w:val="en-US"/>
        </w:rPr>
        <w:t>RedCap</w:t>
      </w:r>
      <w:proofErr w:type="spellEnd"/>
      <w:r w:rsidRPr="00BD3FE9">
        <w:rPr>
          <w:rFonts w:eastAsia="ＭＳ 明朝"/>
          <w:sz w:val="22"/>
          <w:szCs w:val="22"/>
          <w:lang w:val="en-US"/>
        </w:rPr>
        <w:t xml:space="preserve"> UEs from using capabilities not intended for </w:t>
      </w:r>
      <w:proofErr w:type="spellStart"/>
      <w:r w:rsidRPr="00BD3FE9">
        <w:rPr>
          <w:rFonts w:eastAsia="ＭＳ 明朝"/>
          <w:sz w:val="22"/>
          <w:szCs w:val="22"/>
          <w:lang w:val="en-US"/>
        </w:rPr>
        <w:t>RedCap</w:t>
      </w:r>
      <w:proofErr w:type="spellEnd"/>
      <w:r w:rsidRPr="00BD3FE9">
        <w:rPr>
          <w:rFonts w:eastAsia="ＭＳ 明朝"/>
          <w:sz w:val="22"/>
          <w:szCs w:val="22"/>
          <w:lang w:val="en-US"/>
        </w:rPr>
        <w:t xml:space="preserve"> UEs including at least </w:t>
      </w:r>
      <w:r>
        <w:rPr>
          <w:rFonts w:eastAsia="ＭＳ 明朝"/>
          <w:sz w:val="22"/>
          <w:szCs w:val="22"/>
          <w:lang w:val="en-US"/>
        </w:rPr>
        <w:t>CA</w:t>
      </w:r>
      <w:r w:rsidRPr="00BD3FE9">
        <w:rPr>
          <w:rFonts w:eastAsia="ＭＳ 明朝"/>
          <w:sz w:val="22"/>
          <w:szCs w:val="22"/>
          <w:lang w:val="en-US"/>
        </w:rPr>
        <w:t xml:space="preserve">, </w:t>
      </w:r>
      <w:proofErr w:type="gramStart"/>
      <w:r>
        <w:rPr>
          <w:rFonts w:eastAsia="ＭＳ 明朝"/>
          <w:sz w:val="22"/>
          <w:szCs w:val="22"/>
          <w:lang w:val="en-US"/>
        </w:rPr>
        <w:t>DC</w:t>
      </w:r>
      <w:proofErr w:type="gramEnd"/>
      <w:r w:rsidRPr="00BD3FE9">
        <w:rPr>
          <w:rFonts w:eastAsia="ＭＳ 明朝"/>
          <w:sz w:val="22"/>
          <w:szCs w:val="22"/>
          <w:lang w:val="en-US"/>
        </w:rPr>
        <w:t xml:space="preserve"> and wider </w:t>
      </w:r>
      <w:r>
        <w:rPr>
          <w:rFonts w:eastAsia="ＭＳ 明朝"/>
          <w:sz w:val="22"/>
          <w:szCs w:val="22"/>
          <w:lang w:val="en-US"/>
        </w:rPr>
        <w:t>BWs</w:t>
      </w:r>
    </w:p>
    <w:p w14:paraId="434A37E6" w14:textId="77777777" w:rsidR="00C500E7" w:rsidRPr="00C500E7" w:rsidRDefault="00C500E7" w:rsidP="00C500E7">
      <w:pPr>
        <w:spacing w:afterLines="50" w:after="120"/>
        <w:jc w:val="both"/>
        <w:rPr>
          <w:rFonts w:eastAsia="ＭＳ 明朝"/>
          <w:sz w:val="22"/>
          <w:szCs w:val="22"/>
          <w:lang w:val="en-US"/>
        </w:rPr>
      </w:pPr>
    </w:p>
    <w:p w14:paraId="1681F6CE" w14:textId="77777777" w:rsidR="00E91F49" w:rsidRPr="00D06F81" w:rsidRDefault="00E91F49" w:rsidP="00E91F49">
      <w:pPr>
        <w:spacing w:afterLines="50" w:after="120"/>
        <w:jc w:val="center"/>
        <w:rPr>
          <w:rFonts w:eastAsia="ＭＳ 明朝"/>
          <w:sz w:val="22"/>
          <w:szCs w:val="22"/>
        </w:rPr>
      </w:pPr>
      <w:r>
        <w:rPr>
          <w:rFonts w:eastAsia="ＭＳ 明朝" w:hint="eastAsia"/>
          <w:sz w:val="22"/>
          <w:szCs w:val="22"/>
        </w:rPr>
        <w:t>Table 1</w:t>
      </w:r>
      <w:proofErr w:type="gramStart"/>
      <w:r>
        <w:rPr>
          <w:rFonts w:eastAsia="ＭＳ 明朝" w:hint="eastAsia"/>
          <w:sz w:val="22"/>
          <w:szCs w:val="22"/>
        </w:rPr>
        <w:t xml:space="preserve">. </w:t>
      </w:r>
      <w:r>
        <w:rPr>
          <w:rFonts w:eastAsia="ＭＳ 明朝"/>
          <w:sz w:val="22"/>
          <w:szCs w:val="22"/>
        </w:rPr>
        <w:t xml:space="preserve"> </w:t>
      </w:r>
      <w:proofErr w:type="gramEnd"/>
      <w:r>
        <w:rPr>
          <w:rFonts w:eastAsia="ＭＳ 明朝"/>
          <w:sz w:val="22"/>
          <w:szCs w:val="22"/>
        </w:rPr>
        <w:t xml:space="preserve"> R</w:t>
      </w:r>
      <w:r w:rsidRPr="00703F86">
        <w:rPr>
          <w:rFonts w:eastAsia="ＭＳ 明朝"/>
          <w:sz w:val="22"/>
          <w:szCs w:val="22"/>
          <w:lang w:val="en-US"/>
        </w:rPr>
        <w:t>educed capabilities for each operating band</w:t>
      </w:r>
    </w:p>
    <w:tbl>
      <w:tblPr>
        <w:tblW w:w="5000" w:type="pct"/>
        <w:jc w:val="center"/>
        <w:tblCellMar>
          <w:left w:w="0" w:type="dxa"/>
          <w:right w:w="0" w:type="dxa"/>
        </w:tblCellMar>
        <w:tblLook w:val="0420" w:firstRow="1" w:lastRow="0" w:firstColumn="0" w:lastColumn="0" w:noHBand="0" w:noVBand="1"/>
      </w:tblPr>
      <w:tblGrid>
        <w:gridCol w:w="3318"/>
        <w:gridCol w:w="3318"/>
        <w:gridCol w:w="3316"/>
      </w:tblGrid>
      <w:tr w:rsidR="00E91F49" w:rsidRPr="00A62AFD" w14:paraId="1844FB02" w14:textId="77777777" w:rsidTr="004A124A">
        <w:trPr>
          <w:trHeight w:val="319"/>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E6072B" w14:textId="62A041DD" w:rsidR="00E91F49" w:rsidRPr="00A62AFD" w:rsidRDefault="00E91F49" w:rsidP="004C6629">
            <w:pPr>
              <w:jc w:val="both"/>
              <w:rPr>
                <w:rFonts w:eastAsia="ＭＳ 明朝"/>
                <w:sz w:val="20"/>
                <w:szCs w:val="22"/>
                <w:lang w:val="en-US"/>
              </w:rPr>
            </w:pPr>
            <w:r w:rsidRPr="00A62AFD">
              <w:rPr>
                <w:rFonts w:eastAsia="ＭＳ 明朝"/>
                <w:sz w:val="20"/>
                <w:szCs w:val="22"/>
                <w:lang w:val="en-US"/>
              </w:rPr>
              <w:t>FR1 FDD</w:t>
            </w:r>
            <w:r w:rsidR="00252784">
              <w:rPr>
                <w:rFonts w:eastAsia="ＭＳ 明朝"/>
                <w:sz w:val="20"/>
                <w:szCs w:val="22"/>
                <w:lang w:val="en-US"/>
              </w:rPr>
              <w:t xml:space="preserve"> bands</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DB74B" w14:textId="4A4D6C38" w:rsidR="00E91F49" w:rsidRPr="00A62AFD" w:rsidRDefault="00E91F49" w:rsidP="004C6629">
            <w:pPr>
              <w:jc w:val="both"/>
              <w:rPr>
                <w:rFonts w:eastAsia="ＭＳ 明朝"/>
                <w:sz w:val="20"/>
                <w:szCs w:val="22"/>
                <w:lang w:val="en-US"/>
              </w:rPr>
            </w:pPr>
            <w:r w:rsidRPr="00A62AFD">
              <w:rPr>
                <w:rFonts w:eastAsia="ＭＳ 明朝"/>
                <w:sz w:val="20"/>
                <w:szCs w:val="22"/>
                <w:lang w:val="en-US"/>
              </w:rPr>
              <w:t>FR1 TDD</w:t>
            </w:r>
            <w:r w:rsidR="00252784">
              <w:rPr>
                <w:rFonts w:eastAsia="ＭＳ 明朝"/>
                <w:sz w:val="20"/>
                <w:szCs w:val="22"/>
                <w:lang w:val="en-US"/>
              </w:rPr>
              <w:t xml:space="preserve"> bands</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5D7457" w14:textId="4683A963" w:rsidR="00E91F49" w:rsidRPr="00A62AFD" w:rsidRDefault="00E91F49" w:rsidP="004C6629">
            <w:pPr>
              <w:jc w:val="both"/>
              <w:rPr>
                <w:rFonts w:eastAsia="ＭＳ 明朝"/>
                <w:sz w:val="20"/>
                <w:szCs w:val="22"/>
                <w:lang w:val="en-US"/>
              </w:rPr>
            </w:pPr>
            <w:r w:rsidRPr="00A62AFD">
              <w:rPr>
                <w:rFonts w:eastAsia="ＭＳ 明朝"/>
                <w:sz w:val="20"/>
                <w:szCs w:val="22"/>
                <w:lang w:val="en-US"/>
              </w:rPr>
              <w:t>FR2</w:t>
            </w:r>
            <w:r w:rsidR="001C1D20">
              <w:rPr>
                <w:rFonts w:eastAsia="ＭＳ 明朝"/>
                <w:sz w:val="20"/>
                <w:szCs w:val="22"/>
                <w:lang w:val="en-US"/>
              </w:rPr>
              <w:t xml:space="preserve"> bands</w:t>
            </w:r>
          </w:p>
        </w:tc>
      </w:tr>
      <w:tr w:rsidR="00E91F49" w:rsidRPr="008B4D93" w14:paraId="20696C0E" w14:textId="77777777" w:rsidTr="004A124A">
        <w:trPr>
          <w:trHeight w:val="957"/>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E478E" w14:textId="6423E642" w:rsidR="00E91F49" w:rsidRDefault="00153A47" w:rsidP="00903992">
            <w:pPr>
              <w:numPr>
                <w:ilvl w:val="0"/>
                <w:numId w:val="9"/>
              </w:numPr>
              <w:ind w:left="357" w:hanging="357"/>
              <w:jc w:val="both"/>
              <w:rPr>
                <w:rFonts w:eastAsia="ＭＳ 明朝"/>
                <w:sz w:val="20"/>
                <w:szCs w:val="22"/>
                <w:lang w:val="en-US"/>
              </w:rPr>
            </w:pPr>
            <w:r>
              <w:rPr>
                <w:rFonts w:eastAsia="ＭＳ 明朝"/>
                <w:sz w:val="20"/>
                <w:szCs w:val="22"/>
                <w:lang w:val="en-US"/>
              </w:rPr>
              <w:t xml:space="preserve">Maximum </w:t>
            </w:r>
            <w:r w:rsidR="00E91F49" w:rsidRPr="00E91F49">
              <w:rPr>
                <w:rFonts w:eastAsia="ＭＳ 明朝"/>
                <w:sz w:val="20"/>
                <w:szCs w:val="22"/>
                <w:lang w:val="en-US"/>
              </w:rPr>
              <w:t>20MHz BW</w:t>
            </w:r>
          </w:p>
          <w:p w14:paraId="71172920" w14:textId="04F772E7" w:rsidR="004D01FD" w:rsidRPr="00E91F49" w:rsidRDefault="004D01FD" w:rsidP="00903992">
            <w:pPr>
              <w:numPr>
                <w:ilvl w:val="2"/>
                <w:numId w:val="9"/>
              </w:numPr>
              <w:ind w:leftChars="200" w:left="837" w:hanging="357"/>
              <w:jc w:val="both"/>
              <w:rPr>
                <w:rFonts w:eastAsia="ＭＳ 明朝"/>
                <w:sz w:val="20"/>
                <w:szCs w:val="22"/>
                <w:lang w:val="en-US"/>
              </w:rPr>
            </w:pPr>
            <w:r w:rsidRPr="004D01FD">
              <w:rPr>
                <w:rFonts w:eastAsia="ＭＳ 明朝"/>
                <w:sz w:val="20"/>
                <w:szCs w:val="22"/>
                <w:lang w:val="en-US"/>
              </w:rPr>
              <w:t>Does not support CA/DC</w:t>
            </w:r>
          </w:p>
          <w:p w14:paraId="20EBE589"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1Rx with 1 DL MIMO or 2Rx with 2 DL MIMO</w:t>
            </w:r>
          </w:p>
          <w:p w14:paraId="14D16F2C"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HD-FDD Type A or FD-FDD</w:t>
            </w:r>
          </w:p>
          <w:p w14:paraId="41A29984" w14:textId="1223CF21" w:rsidR="004D01FD" w:rsidRPr="004D01FD"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 xml:space="preserve">DL </w:t>
            </w:r>
            <w:r w:rsidR="009D7BBB">
              <w:rPr>
                <w:rFonts w:eastAsia="ＭＳ 明朝"/>
                <w:sz w:val="20"/>
                <w:szCs w:val="22"/>
                <w:lang w:val="en-US"/>
              </w:rPr>
              <w:t xml:space="preserve">up to </w:t>
            </w:r>
            <w:r w:rsidRPr="00E91F49">
              <w:rPr>
                <w:rFonts w:eastAsia="ＭＳ 明朝"/>
                <w:sz w:val="20"/>
                <w:szCs w:val="22"/>
                <w:lang w:val="en-US"/>
              </w:rPr>
              <w:t>64QAM or 256QAM</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E82F14" w14:textId="6252E643" w:rsidR="00E91F49" w:rsidRDefault="00153A47" w:rsidP="00903992">
            <w:pPr>
              <w:numPr>
                <w:ilvl w:val="0"/>
                <w:numId w:val="9"/>
              </w:numPr>
              <w:ind w:left="357" w:hanging="357"/>
              <w:jc w:val="both"/>
              <w:rPr>
                <w:rFonts w:eastAsia="ＭＳ 明朝"/>
                <w:sz w:val="20"/>
                <w:szCs w:val="22"/>
                <w:lang w:val="en-US"/>
              </w:rPr>
            </w:pPr>
            <w:r>
              <w:rPr>
                <w:rFonts w:eastAsia="ＭＳ 明朝"/>
                <w:sz w:val="20"/>
                <w:szCs w:val="22"/>
                <w:lang w:val="en-US"/>
              </w:rPr>
              <w:t xml:space="preserve">Maximum </w:t>
            </w:r>
            <w:r w:rsidR="00E91F49" w:rsidRPr="00E91F49">
              <w:rPr>
                <w:rFonts w:eastAsia="ＭＳ 明朝"/>
                <w:sz w:val="20"/>
                <w:szCs w:val="22"/>
                <w:lang w:val="en-US"/>
              </w:rPr>
              <w:t>20MHz BW</w:t>
            </w:r>
          </w:p>
          <w:p w14:paraId="03C181C3" w14:textId="13313353" w:rsidR="004D01FD" w:rsidRPr="004D01FD" w:rsidRDefault="004D01FD" w:rsidP="00903992">
            <w:pPr>
              <w:numPr>
                <w:ilvl w:val="1"/>
                <w:numId w:val="9"/>
              </w:numPr>
              <w:ind w:leftChars="200" w:left="837" w:hanging="357"/>
              <w:jc w:val="both"/>
              <w:rPr>
                <w:rFonts w:eastAsia="ＭＳ 明朝"/>
                <w:sz w:val="20"/>
                <w:szCs w:val="22"/>
                <w:lang w:val="en-US"/>
              </w:rPr>
            </w:pPr>
            <w:r w:rsidRPr="004D01FD">
              <w:rPr>
                <w:rFonts w:eastAsia="ＭＳ 明朝"/>
                <w:sz w:val="20"/>
                <w:szCs w:val="22"/>
                <w:lang w:val="en-US"/>
              </w:rPr>
              <w:t>Does not support CA/DC</w:t>
            </w:r>
          </w:p>
          <w:p w14:paraId="0762C8BE"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1Rx with 1 DL MIMO or 2Rx with 2 DL MIMO</w:t>
            </w:r>
          </w:p>
          <w:p w14:paraId="73BBD685" w14:textId="462770B3"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 xml:space="preserve">DL </w:t>
            </w:r>
            <w:r w:rsidR="009D7BBB">
              <w:rPr>
                <w:rFonts w:eastAsia="ＭＳ 明朝"/>
                <w:sz w:val="20"/>
                <w:szCs w:val="22"/>
                <w:lang w:val="en-US"/>
              </w:rPr>
              <w:t xml:space="preserve">up to </w:t>
            </w:r>
            <w:r w:rsidRPr="00E91F49">
              <w:rPr>
                <w:rFonts w:eastAsia="ＭＳ 明朝"/>
                <w:sz w:val="20"/>
                <w:szCs w:val="22"/>
                <w:lang w:val="en-US"/>
              </w:rPr>
              <w:t>64QAM or 256QAM</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1A0AF" w14:textId="283DABC6" w:rsidR="00E91F49" w:rsidRDefault="00153A47" w:rsidP="00903992">
            <w:pPr>
              <w:numPr>
                <w:ilvl w:val="0"/>
                <w:numId w:val="9"/>
              </w:numPr>
              <w:ind w:left="357" w:hanging="357"/>
              <w:jc w:val="both"/>
              <w:rPr>
                <w:rFonts w:eastAsia="ＭＳ 明朝"/>
                <w:sz w:val="20"/>
                <w:szCs w:val="22"/>
                <w:lang w:val="en-US"/>
              </w:rPr>
            </w:pPr>
            <w:r>
              <w:rPr>
                <w:rFonts w:eastAsia="ＭＳ 明朝"/>
                <w:sz w:val="20"/>
                <w:szCs w:val="22"/>
                <w:lang w:val="en-US"/>
              </w:rPr>
              <w:t xml:space="preserve">Maximum </w:t>
            </w:r>
            <w:r w:rsidR="00E91F49" w:rsidRPr="00E91F49">
              <w:rPr>
                <w:rFonts w:eastAsia="ＭＳ 明朝"/>
                <w:sz w:val="20"/>
                <w:szCs w:val="22"/>
                <w:lang w:val="en-US"/>
              </w:rPr>
              <w:t>100MHz BW</w:t>
            </w:r>
          </w:p>
          <w:p w14:paraId="60FC28F2" w14:textId="44534DFE" w:rsidR="004D01FD" w:rsidRPr="004D01FD" w:rsidRDefault="004D01FD" w:rsidP="00903992">
            <w:pPr>
              <w:numPr>
                <w:ilvl w:val="1"/>
                <w:numId w:val="9"/>
              </w:numPr>
              <w:ind w:leftChars="200" w:left="837" w:hanging="357"/>
              <w:jc w:val="both"/>
              <w:rPr>
                <w:rFonts w:eastAsia="ＭＳ 明朝"/>
                <w:sz w:val="20"/>
                <w:szCs w:val="22"/>
                <w:lang w:val="en-US"/>
              </w:rPr>
            </w:pPr>
            <w:r w:rsidRPr="004D01FD">
              <w:rPr>
                <w:rFonts w:eastAsia="ＭＳ 明朝"/>
                <w:sz w:val="20"/>
                <w:szCs w:val="22"/>
                <w:lang w:val="en-US"/>
              </w:rPr>
              <w:t>Does not support CA/DC</w:t>
            </w:r>
          </w:p>
          <w:p w14:paraId="0D1E1080"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1Rx with 1 DL MIMO or 2Rx with 2 DL MIMO</w:t>
            </w:r>
          </w:p>
          <w:p w14:paraId="556BB772" w14:textId="28CF8D40"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hint="eastAsia"/>
                <w:sz w:val="20"/>
                <w:szCs w:val="22"/>
                <w:lang w:val="en-US"/>
              </w:rPr>
              <w:t>D</w:t>
            </w:r>
            <w:r w:rsidRPr="00E91F49">
              <w:rPr>
                <w:rFonts w:eastAsia="ＭＳ 明朝"/>
                <w:sz w:val="20"/>
                <w:szCs w:val="22"/>
                <w:lang w:val="en-US"/>
              </w:rPr>
              <w:t xml:space="preserve">L </w:t>
            </w:r>
            <w:r w:rsidR="009D7BBB">
              <w:rPr>
                <w:rFonts w:eastAsia="ＭＳ 明朝"/>
                <w:sz w:val="20"/>
                <w:szCs w:val="22"/>
                <w:lang w:val="en-US"/>
              </w:rPr>
              <w:t xml:space="preserve">up to </w:t>
            </w:r>
            <w:r w:rsidRPr="00E91F49">
              <w:rPr>
                <w:rFonts w:eastAsia="ＭＳ 明朝"/>
                <w:sz w:val="20"/>
                <w:szCs w:val="22"/>
                <w:lang w:val="en-US"/>
              </w:rPr>
              <w:t>64 QAM or 256QAM (same as legacy UE)</w:t>
            </w:r>
          </w:p>
        </w:tc>
      </w:tr>
    </w:tbl>
    <w:p w14:paraId="4ECE11AD" w14:textId="77777777" w:rsidR="00E91F49" w:rsidRDefault="00E91F49" w:rsidP="00475760">
      <w:pPr>
        <w:spacing w:afterLines="50" w:after="120"/>
        <w:jc w:val="both"/>
        <w:rPr>
          <w:rFonts w:eastAsia="ＭＳ 明朝"/>
          <w:sz w:val="22"/>
          <w:szCs w:val="22"/>
          <w:lang w:val="en-US"/>
        </w:rPr>
      </w:pPr>
    </w:p>
    <w:p w14:paraId="44935C6A" w14:textId="08258C6D" w:rsidR="00A62AFD" w:rsidRPr="00475760" w:rsidRDefault="004C37A3" w:rsidP="00475760">
      <w:pPr>
        <w:spacing w:afterLines="50" w:after="120"/>
        <w:jc w:val="both"/>
        <w:rPr>
          <w:rFonts w:eastAsia="ＭＳ 明朝"/>
          <w:sz w:val="22"/>
          <w:szCs w:val="22"/>
          <w:lang w:val="en-US"/>
        </w:rPr>
      </w:pPr>
      <w:r>
        <w:rPr>
          <w:rFonts w:eastAsia="ＭＳ 明朝"/>
          <w:sz w:val="22"/>
          <w:szCs w:val="22"/>
          <w:lang w:val="en-US"/>
        </w:rPr>
        <w:t>I</w:t>
      </w:r>
      <w:r w:rsidR="00C87A36" w:rsidRPr="00475760">
        <w:rPr>
          <w:rFonts w:eastAsia="ＭＳ 明朝"/>
          <w:sz w:val="22"/>
          <w:szCs w:val="22"/>
          <w:lang w:val="en-US"/>
        </w:rPr>
        <w:t>t was agreed in RAN1</w:t>
      </w:r>
      <w:r>
        <w:rPr>
          <w:rFonts w:eastAsia="ＭＳ 明朝"/>
          <w:sz w:val="22"/>
          <w:szCs w:val="22"/>
          <w:lang w:val="en-US"/>
        </w:rPr>
        <w:t>#106-e</w:t>
      </w:r>
      <w:r w:rsidR="00C87A36" w:rsidRPr="00475760">
        <w:rPr>
          <w:rFonts w:eastAsia="ＭＳ 明朝"/>
          <w:sz w:val="22"/>
          <w:szCs w:val="22"/>
          <w:lang w:val="en-US"/>
        </w:rPr>
        <w:t xml:space="preserve"> meeting that the </w:t>
      </w:r>
      <w:proofErr w:type="spellStart"/>
      <w:r w:rsidR="00C87A36" w:rsidRPr="00475760">
        <w:rPr>
          <w:rFonts w:eastAsia="ＭＳ 明朝"/>
          <w:sz w:val="22"/>
          <w:szCs w:val="22"/>
          <w:lang w:val="en-US"/>
        </w:rPr>
        <w:t>RedCap</w:t>
      </w:r>
      <w:proofErr w:type="spellEnd"/>
      <w:r w:rsidR="00C87A36" w:rsidRPr="00475760">
        <w:rPr>
          <w:rFonts w:eastAsia="ＭＳ 明朝"/>
          <w:sz w:val="22"/>
          <w:szCs w:val="22"/>
          <w:lang w:val="en-US"/>
        </w:rPr>
        <w:t xml:space="preserve"> UE type</w:t>
      </w:r>
      <w:r w:rsidR="00475760" w:rsidRPr="00475760">
        <w:rPr>
          <w:rFonts w:eastAsia="ＭＳ 明朝"/>
          <w:sz w:val="22"/>
          <w:szCs w:val="22"/>
          <w:lang w:val="en-US"/>
        </w:rPr>
        <w:t xml:space="preserve"> supports a maximum bandwidth of 20MHz for FR1 and 100MHz for FR2</w:t>
      </w:r>
      <w:r w:rsidR="00475760">
        <w:rPr>
          <w:rFonts w:eastAsia="ＭＳ 明朝"/>
          <w:sz w:val="22"/>
          <w:szCs w:val="22"/>
          <w:lang w:val="en-US"/>
        </w:rPr>
        <w:t>,</w:t>
      </w:r>
      <w:r w:rsidR="00475760" w:rsidRPr="00475760">
        <w:rPr>
          <w:rFonts w:eastAsia="ＭＳ 明朝"/>
          <w:sz w:val="22"/>
          <w:szCs w:val="22"/>
          <w:lang w:val="en-US"/>
        </w:rPr>
        <w:t xml:space="preserve"> </w:t>
      </w:r>
      <w:r w:rsidR="00475760">
        <w:rPr>
          <w:rFonts w:eastAsia="ＭＳ 明朝"/>
          <w:sz w:val="22"/>
          <w:szCs w:val="22"/>
          <w:lang w:val="en-US"/>
        </w:rPr>
        <w:t xml:space="preserve">but </w:t>
      </w:r>
      <w:r w:rsidR="00475760" w:rsidRPr="00475760">
        <w:rPr>
          <w:rFonts w:eastAsia="ＭＳ 明朝"/>
          <w:sz w:val="22"/>
          <w:szCs w:val="22"/>
          <w:lang w:val="en-US"/>
        </w:rPr>
        <w:t xml:space="preserve">it is still FFS whether to </w:t>
      </w:r>
      <w:r w:rsidR="00475760" w:rsidRPr="00475760">
        <w:rPr>
          <w:rFonts w:eastAsia="SimSun"/>
          <w:color w:val="000000"/>
          <w:sz w:val="22"/>
          <w:szCs w:val="22"/>
          <w:lang w:val="en-US" w:eastAsia="zh-CN"/>
        </w:rPr>
        <w:t>capture other capabilit</w:t>
      </w:r>
      <w:r w:rsidR="00475760">
        <w:rPr>
          <w:rFonts w:eastAsia="SimSun"/>
          <w:color w:val="000000"/>
          <w:sz w:val="22"/>
          <w:szCs w:val="22"/>
          <w:lang w:val="en-US" w:eastAsia="zh-CN"/>
        </w:rPr>
        <w:t xml:space="preserve">y candidates </w:t>
      </w:r>
      <w:r w:rsidR="000216D3">
        <w:rPr>
          <w:rFonts w:eastAsia="SimSun"/>
          <w:color w:val="000000"/>
          <w:sz w:val="22"/>
          <w:szCs w:val="22"/>
          <w:lang w:val="en-US" w:eastAsia="zh-CN"/>
        </w:rPr>
        <w:t xml:space="preserve">(as below) </w:t>
      </w:r>
      <w:r w:rsidR="00475760">
        <w:rPr>
          <w:rFonts w:eastAsia="SimSun"/>
          <w:color w:val="000000"/>
          <w:sz w:val="22"/>
          <w:szCs w:val="22"/>
          <w:lang w:val="en-US" w:eastAsia="zh-CN"/>
        </w:rPr>
        <w:t xml:space="preserve">to the </w:t>
      </w:r>
      <w:proofErr w:type="spellStart"/>
      <w:r w:rsidR="00475760">
        <w:rPr>
          <w:rFonts w:eastAsia="SimSun"/>
          <w:color w:val="000000"/>
          <w:sz w:val="22"/>
          <w:szCs w:val="22"/>
          <w:lang w:val="en-US" w:eastAsia="zh-CN"/>
        </w:rPr>
        <w:t>RedCap</w:t>
      </w:r>
      <w:proofErr w:type="spellEnd"/>
      <w:r w:rsidR="00475760">
        <w:rPr>
          <w:rFonts w:eastAsia="SimSun"/>
          <w:color w:val="000000"/>
          <w:sz w:val="22"/>
          <w:szCs w:val="22"/>
          <w:lang w:val="en-US" w:eastAsia="zh-CN"/>
        </w:rPr>
        <w:t xml:space="preserve"> UE type</w:t>
      </w:r>
      <w:r w:rsidR="001B012C" w:rsidRPr="00475760">
        <w:rPr>
          <w:rFonts w:eastAsia="ＭＳ 明朝"/>
          <w:sz w:val="22"/>
          <w:szCs w:val="22"/>
          <w:lang w:val="en-US"/>
        </w:rPr>
        <w:t xml:space="preserve">. </w:t>
      </w:r>
    </w:p>
    <w:p w14:paraId="09167F7E"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Supports either 1 or 2 Rx branches and corresponding maximum DL MIMO layers</w:t>
      </w:r>
    </w:p>
    <w:p w14:paraId="3F25C511"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Supports either FD-FDD or Type A HD-FDD operation for FR1 FDD bands</w:t>
      </w:r>
    </w:p>
    <w:p w14:paraId="2705E1CD"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Supports either DL up to 64 QAM or up to 256 QAM for FR1</w:t>
      </w:r>
    </w:p>
    <w:p w14:paraId="27B44EB7"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Does not support CA/DC</w:t>
      </w:r>
    </w:p>
    <w:p w14:paraId="571B3C1A" w14:textId="4ADDA6B5" w:rsidR="00475760" w:rsidRPr="00475760" w:rsidRDefault="00475760" w:rsidP="00AE49BB">
      <w:pPr>
        <w:spacing w:afterLines="50" w:after="120"/>
        <w:jc w:val="both"/>
        <w:rPr>
          <w:rFonts w:eastAsia="ＭＳ 明朝"/>
          <w:sz w:val="22"/>
          <w:szCs w:val="22"/>
          <w:lang w:val="en-US"/>
        </w:rPr>
      </w:pPr>
    </w:p>
    <w:p w14:paraId="345151DC" w14:textId="442A9EC7" w:rsidR="00475760" w:rsidRDefault="00AC3DA6" w:rsidP="00AE49BB">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w:t>
      </w:r>
      <w:r w:rsidR="00A85170">
        <w:rPr>
          <w:rFonts w:eastAsia="ＭＳ 明朝"/>
          <w:sz w:val="22"/>
          <w:szCs w:val="22"/>
          <w:lang w:val="en-US"/>
        </w:rPr>
        <w:t>updated</w:t>
      </w:r>
      <w:r>
        <w:rPr>
          <w:rFonts w:eastAsia="ＭＳ 明朝"/>
          <w:sz w:val="22"/>
          <w:szCs w:val="22"/>
          <w:lang w:val="en-US"/>
        </w:rPr>
        <w:t xml:space="preserve"> </w:t>
      </w:r>
      <w:r w:rsidR="00A23A31">
        <w:rPr>
          <w:rFonts w:eastAsia="ＭＳ 明朝"/>
          <w:sz w:val="22"/>
          <w:szCs w:val="22"/>
          <w:lang w:val="en-US"/>
        </w:rPr>
        <w:t xml:space="preserve">RAN1 </w:t>
      </w:r>
      <w:r>
        <w:rPr>
          <w:rFonts w:eastAsia="ＭＳ 明朝"/>
          <w:sz w:val="22"/>
          <w:szCs w:val="22"/>
          <w:lang w:val="en-US"/>
        </w:rPr>
        <w:t>UE features</w:t>
      </w:r>
      <w:r w:rsidR="00A85170">
        <w:rPr>
          <w:rFonts w:eastAsia="ＭＳ 明朝"/>
          <w:sz w:val="22"/>
          <w:szCs w:val="22"/>
          <w:lang w:val="en-US"/>
        </w:rPr>
        <w:t xml:space="preserve"> </w:t>
      </w:r>
      <w:r>
        <w:rPr>
          <w:rFonts w:eastAsia="ＭＳ 明朝"/>
          <w:sz w:val="22"/>
          <w:szCs w:val="22"/>
          <w:lang w:val="en-US"/>
        </w:rPr>
        <w:t xml:space="preserve">for </w:t>
      </w:r>
      <w:proofErr w:type="spellStart"/>
      <w:r>
        <w:rPr>
          <w:rFonts w:eastAsia="ＭＳ 明朝"/>
          <w:sz w:val="22"/>
          <w:szCs w:val="22"/>
          <w:lang w:val="en-US"/>
        </w:rPr>
        <w:t>RedCap</w:t>
      </w:r>
      <w:proofErr w:type="spellEnd"/>
      <w:r>
        <w:rPr>
          <w:rFonts w:eastAsia="ＭＳ 明朝"/>
          <w:sz w:val="22"/>
          <w:szCs w:val="22"/>
          <w:lang w:val="en-US"/>
        </w:rPr>
        <w:t xml:space="preserve"> in [</w:t>
      </w:r>
      <w:r w:rsidR="009F2CA4">
        <w:rPr>
          <w:rFonts w:eastAsia="ＭＳ 明朝"/>
          <w:sz w:val="22"/>
          <w:szCs w:val="22"/>
          <w:lang w:val="en-US"/>
        </w:rPr>
        <w:t>4</w:t>
      </w:r>
      <w:r>
        <w:rPr>
          <w:rFonts w:eastAsia="ＭＳ 明朝"/>
          <w:sz w:val="22"/>
          <w:szCs w:val="22"/>
          <w:lang w:val="en-US"/>
        </w:rPr>
        <w:t>] is well constructed considering the aspects mentioned above</w:t>
      </w:r>
      <w:r w:rsidR="00993D18">
        <w:rPr>
          <w:rFonts w:eastAsia="ＭＳ 明朝"/>
          <w:sz w:val="22"/>
          <w:szCs w:val="22"/>
          <w:lang w:val="en-US"/>
        </w:rPr>
        <w:t>, i.e.,</w:t>
      </w:r>
    </w:p>
    <w:p w14:paraId="078E857A" w14:textId="0A3670AE" w:rsidR="00CA660C" w:rsidRPr="008D5A9D" w:rsidRDefault="00CA660C" w:rsidP="00CA660C">
      <w:pPr>
        <w:pStyle w:val="afc"/>
        <w:numPr>
          <w:ilvl w:val="0"/>
          <w:numId w:val="20"/>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and 28-3 correspond to the </w:t>
      </w:r>
      <w:r w:rsidRPr="00475760">
        <w:rPr>
          <w:rFonts w:eastAsia="SimSun"/>
          <w:color w:val="000000"/>
          <w:sz w:val="22"/>
          <w:szCs w:val="22"/>
          <w:lang w:val="en-US" w:eastAsia="zh-CN"/>
        </w:rPr>
        <w:t>capabilit</w:t>
      </w:r>
      <w:r>
        <w:rPr>
          <w:rFonts w:eastAsia="SimSun"/>
          <w:color w:val="000000"/>
          <w:sz w:val="22"/>
          <w:szCs w:val="22"/>
          <w:lang w:val="en-US" w:eastAsia="zh-CN"/>
        </w:rPr>
        <w:t xml:space="preserve">y candidates which may be captured to the </w:t>
      </w:r>
      <w:proofErr w:type="spellStart"/>
      <w:r>
        <w:rPr>
          <w:rFonts w:eastAsia="SimSun"/>
          <w:color w:val="000000"/>
          <w:sz w:val="22"/>
          <w:szCs w:val="22"/>
          <w:lang w:val="en-US" w:eastAsia="zh-CN"/>
        </w:rPr>
        <w:t>RedCap</w:t>
      </w:r>
      <w:proofErr w:type="spellEnd"/>
      <w:r>
        <w:rPr>
          <w:rFonts w:eastAsia="SimSun"/>
          <w:color w:val="000000"/>
          <w:sz w:val="22"/>
          <w:szCs w:val="22"/>
          <w:lang w:val="en-US" w:eastAsia="zh-CN"/>
        </w:rPr>
        <w:t xml:space="preserve"> UE type </w:t>
      </w:r>
    </w:p>
    <w:p w14:paraId="01A34A67" w14:textId="77777777" w:rsidR="00CA660C" w:rsidRDefault="00CA660C" w:rsidP="00CA660C">
      <w:pPr>
        <w:pStyle w:val="afc"/>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proofErr w:type="spellStart"/>
      <w:r w:rsidRPr="005B7D19">
        <w:rPr>
          <w:rFonts w:eastAsia="ＭＳ 明朝"/>
          <w:sz w:val="22"/>
          <w:szCs w:val="22"/>
          <w:lang w:val="en-US"/>
        </w:rPr>
        <w:t>RedCap</w:t>
      </w:r>
      <w:proofErr w:type="spellEnd"/>
      <w:r w:rsidRPr="005B7D19">
        <w:rPr>
          <w:rFonts w:eastAsia="ＭＳ 明朝"/>
          <w:sz w:val="22"/>
          <w:szCs w:val="22"/>
          <w:lang w:val="en-US"/>
        </w:rPr>
        <w:t xml:space="preserve"> UEs do not support </w:t>
      </w:r>
      <w:r>
        <w:rPr>
          <w:rFonts w:eastAsia="ＭＳ 明朝"/>
          <w:sz w:val="22"/>
          <w:szCs w:val="22"/>
          <w:lang w:val="en-US"/>
        </w:rPr>
        <w:t>CA</w:t>
      </w:r>
      <w:r w:rsidRPr="005B7D19">
        <w:rPr>
          <w:rFonts w:eastAsia="ＭＳ 明朝"/>
          <w:sz w:val="22"/>
          <w:szCs w:val="22"/>
          <w:lang w:val="en-US"/>
        </w:rPr>
        <w:t xml:space="preserve"> or </w:t>
      </w:r>
      <w:r>
        <w:rPr>
          <w:rFonts w:eastAsia="ＭＳ 明朝"/>
          <w:sz w:val="22"/>
          <w:szCs w:val="22"/>
          <w:lang w:val="en-US"/>
        </w:rPr>
        <w:t>DC</w:t>
      </w:r>
    </w:p>
    <w:p w14:paraId="706A03EB" w14:textId="77777777" w:rsidR="00CA660C" w:rsidRDefault="00CA660C" w:rsidP="00CA660C">
      <w:pPr>
        <w:pStyle w:val="afc"/>
        <w:numPr>
          <w:ilvl w:val="0"/>
          <w:numId w:val="20"/>
        </w:numPr>
        <w:spacing w:afterLines="50" w:after="120"/>
        <w:ind w:leftChars="0"/>
        <w:jc w:val="both"/>
        <w:rPr>
          <w:rFonts w:eastAsia="ＭＳ 明朝"/>
          <w:sz w:val="22"/>
          <w:szCs w:val="22"/>
          <w:lang w:val="en-US"/>
        </w:rPr>
      </w:pPr>
      <w:r>
        <w:rPr>
          <w:rFonts w:eastAsia="ＭＳ 明朝"/>
          <w:sz w:val="22"/>
          <w:szCs w:val="22"/>
          <w:lang w:val="en-US"/>
        </w:rPr>
        <w:t>FG 28-1 is the p</w:t>
      </w:r>
      <w:r w:rsidRPr="00C74978">
        <w:rPr>
          <w:rFonts w:eastAsia="ＭＳ 明朝"/>
          <w:sz w:val="22"/>
          <w:szCs w:val="22"/>
          <w:lang w:val="en-US"/>
        </w:rPr>
        <w:t>rerequisite</w:t>
      </w:r>
      <w:r>
        <w:rPr>
          <w:rFonts w:eastAsia="ＭＳ 明朝"/>
          <w:sz w:val="22"/>
          <w:szCs w:val="22"/>
          <w:lang w:val="en-US"/>
        </w:rPr>
        <w:t xml:space="preserve"> FG of FGs </w:t>
      </w:r>
      <w:r>
        <w:rPr>
          <w:rFonts w:eastAsia="ＭＳ 明朝" w:hint="eastAsia"/>
          <w:sz w:val="22"/>
          <w:szCs w:val="22"/>
          <w:lang w:val="en-US"/>
        </w:rPr>
        <w:t>2</w:t>
      </w:r>
      <w:r>
        <w:rPr>
          <w:rFonts w:eastAsia="ＭＳ 明朝"/>
          <w:sz w:val="22"/>
          <w:szCs w:val="22"/>
          <w:lang w:val="en-US"/>
        </w:rPr>
        <w:t xml:space="preserve">8-2 and 28-3 and hence, these capabilities can be used only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26B20C89" w14:textId="2085698B" w:rsidR="00CA660C" w:rsidRPr="00CA660C" w:rsidRDefault="00CA660C" w:rsidP="00AE49BB">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2</w:t>
      </w:r>
      <w:r w:rsidRPr="00F04BA2">
        <w:rPr>
          <w:rFonts w:eastAsia="ＭＳ 明朝"/>
          <w:sz w:val="22"/>
          <w:szCs w:val="22"/>
          <w:vertAlign w:val="superscript"/>
          <w:lang w:val="en-US"/>
        </w:rPr>
        <w:t>nd</w:t>
      </w:r>
      <w:r>
        <w:rPr>
          <w:rFonts w:eastAsia="ＭＳ 明朝"/>
          <w:sz w:val="22"/>
          <w:szCs w:val="22"/>
          <w:lang w:val="en-US"/>
        </w:rPr>
        <w:t xml:space="preserve"> and 3</w:t>
      </w:r>
      <w:r w:rsidRPr="00F04BA2">
        <w:rPr>
          <w:rFonts w:eastAsia="ＭＳ 明朝"/>
          <w:sz w:val="22"/>
          <w:szCs w:val="22"/>
          <w:vertAlign w:val="superscript"/>
          <w:lang w:val="en-US"/>
        </w:rPr>
        <w:t>rd</w:t>
      </w:r>
      <w:r>
        <w:rPr>
          <w:rFonts w:eastAsia="ＭＳ 明朝"/>
          <w:sz w:val="22"/>
          <w:szCs w:val="22"/>
          <w:lang w:val="en-US"/>
        </w:rPr>
        <w:t xml:space="preserve"> objectives to define the </w:t>
      </w:r>
      <w:proofErr w:type="spellStart"/>
      <w:r w:rsidRPr="00C500E7">
        <w:rPr>
          <w:rFonts w:eastAsia="ＭＳ 明朝"/>
          <w:sz w:val="22"/>
          <w:szCs w:val="22"/>
          <w:lang w:val="en-US"/>
        </w:rPr>
        <w:t>RedCap</w:t>
      </w:r>
      <w:proofErr w:type="spellEnd"/>
      <w:r w:rsidRPr="00C500E7">
        <w:rPr>
          <w:rFonts w:eastAsia="ＭＳ 明朝"/>
          <w:sz w:val="22"/>
          <w:szCs w:val="22"/>
          <w:lang w:val="en-US"/>
        </w:rPr>
        <w:t xml:space="preserve"> UE type</w:t>
      </w:r>
      <w:r>
        <w:rPr>
          <w:rFonts w:eastAsia="ＭＳ 明朝"/>
          <w:sz w:val="22"/>
          <w:szCs w:val="22"/>
          <w:lang w:val="en-US"/>
        </w:rPr>
        <w:t xml:space="preserve">, i.e., </w:t>
      </w:r>
      <w:r w:rsidRPr="00C500E7">
        <w:rPr>
          <w:rFonts w:eastAsia="SimSun"/>
          <w:bCs/>
          <w:sz w:val="22"/>
          <w:szCs w:val="22"/>
          <w:lang w:val="en-US"/>
        </w:rPr>
        <w:t xml:space="preserve">constraining the use of those </w:t>
      </w:r>
      <w:proofErr w:type="spellStart"/>
      <w:r w:rsidRPr="00C500E7">
        <w:rPr>
          <w:rFonts w:eastAsia="SimSun"/>
          <w:bCs/>
          <w:sz w:val="22"/>
          <w:szCs w:val="22"/>
          <w:lang w:val="en-US"/>
        </w:rPr>
        <w:t>RedCap</w:t>
      </w:r>
      <w:proofErr w:type="spellEnd"/>
      <w:r w:rsidRPr="00C500E7">
        <w:rPr>
          <w:rFonts w:eastAsia="SimSun"/>
          <w:bCs/>
          <w:sz w:val="22"/>
          <w:szCs w:val="22"/>
          <w:lang w:val="en-US"/>
        </w:rPr>
        <w:t xml:space="preserve"> capabilities only for </w:t>
      </w:r>
      <w:proofErr w:type="spellStart"/>
      <w:r w:rsidRPr="00C500E7">
        <w:rPr>
          <w:rFonts w:eastAsia="SimSun"/>
          <w:bCs/>
          <w:sz w:val="22"/>
          <w:szCs w:val="22"/>
          <w:lang w:val="en-US"/>
        </w:rPr>
        <w:t>RedCap</w:t>
      </w:r>
      <w:proofErr w:type="spellEnd"/>
      <w:r w:rsidRPr="00C500E7">
        <w:rPr>
          <w:rFonts w:eastAsia="SimSun"/>
          <w:bCs/>
          <w:sz w:val="22"/>
          <w:szCs w:val="22"/>
          <w:lang w:val="en-US"/>
        </w:rPr>
        <w:t xml:space="preserve"> U</w:t>
      </w:r>
      <w:r>
        <w:rPr>
          <w:rFonts w:eastAsia="SimSun"/>
          <w:bCs/>
          <w:sz w:val="22"/>
          <w:szCs w:val="22"/>
          <w:lang w:val="en-US"/>
        </w:rPr>
        <w:t>E</w:t>
      </w:r>
      <w:r w:rsidRPr="00C500E7">
        <w:rPr>
          <w:rFonts w:eastAsia="SimSun"/>
          <w:bCs/>
          <w:sz w:val="22"/>
          <w:szCs w:val="22"/>
          <w:lang w:val="en-US"/>
        </w:rPr>
        <w:t>s</w:t>
      </w:r>
      <w:r>
        <w:rPr>
          <w:rFonts w:eastAsia="SimSun"/>
          <w:bCs/>
          <w:sz w:val="22"/>
          <w:szCs w:val="22"/>
          <w:lang w:val="en-US"/>
        </w:rPr>
        <w:t xml:space="preserve"> and </w:t>
      </w:r>
      <w:r w:rsidRPr="00BD3FE9">
        <w:rPr>
          <w:rFonts w:eastAsia="ＭＳ 明朝"/>
          <w:sz w:val="22"/>
          <w:szCs w:val="22"/>
          <w:lang w:val="en-US"/>
        </w:rPr>
        <w:t xml:space="preserve">preventing </w:t>
      </w:r>
      <w:proofErr w:type="spellStart"/>
      <w:r w:rsidRPr="00BD3FE9">
        <w:rPr>
          <w:rFonts w:eastAsia="ＭＳ 明朝"/>
          <w:sz w:val="22"/>
          <w:szCs w:val="22"/>
          <w:lang w:val="en-US"/>
        </w:rPr>
        <w:t>RedCap</w:t>
      </w:r>
      <w:proofErr w:type="spellEnd"/>
      <w:r w:rsidRPr="00BD3FE9">
        <w:rPr>
          <w:rFonts w:eastAsia="ＭＳ 明朝"/>
          <w:sz w:val="22"/>
          <w:szCs w:val="22"/>
          <w:lang w:val="en-US"/>
        </w:rPr>
        <w:t xml:space="preserve"> UEs from using capabilities not intended for </w:t>
      </w:r>
      <w:proofErr w:type="spellStart"/>
      <w:r w:rsidRPr="00BD3FE9">
        <w:rPr>
          <w:rFonts w:eastAsia="ＭＳ 明朝"/>
          <w:sz w:val="22"/>
          <w:szCs w:val="22"/>
          <w:lang w:val="en-US"/>
        </w:rPr>
        <w:t>RedCap</w:t>
      </w:r>
      <w:proofErr w:type="spellEnd"/>
      <w:r w:rsidRPr="00BD3FE9">
        <w:rPr>
          <w:rFonts w:eastAsia="ＭＳ 明朝"/>
          <w:sz w:val="22"/>
          <w:szCs w:val="22"/>
          <w:lang w:val="en-US"/>
        </w:rPr>
        <w:t xml:space="preserve"> UEs including at least </w:t>
      </w:r>
      <w:r>
        <w:rPr>
          <w:rFonts w:eastAsia="ＭＳ 明朝"/>
          <w:sz w:val="22"/>
          <w:szCs w:val="22"/>
          <w:lang w:val="en-US"/>
        </w:rPr>
        <w:t>CA</w:t>
      </w:r>
      <w:r w:rsidRPr="00BD3FE9">
        <w:rPr>
          <w:rFonts w:eastAsia="ＭＳ 明朝"/>
          <w:sz w:val="22"/>
          <w:szCs w:val="22"/>
          <w:lang w:val="en-US"/>
        </w:rPr>
        <w:t xml:space="preserve">, </w:t>
      </w:r>
      <w:proofErr w:type="gramStart"/>
      <w:r>
        <w:rPr>
          <w:rFonts w:eastAsia="ＭＳ 明朝"/>
          <w:sz w:val="22"/>
          <w:szCs w:val="22"/>
          <w:lang w:val="en-US"/>
        </w:rPr>
        <w:t>DC</w:t>
      </w:r>
      <w:proofErr w:type="gramEnd"/>
      <w:r w:rsidRPr="00BD3FE9">
        <w:rPr>
          <w:rFonts w:eastAsia="ＭＳ 明朝"/>
          <w:sz w:val="22"/>
          <w:szCs w:val="22"/>
          <w:lang w:val="en-US"/>
        </w:rPr>
        <w:t xml:space="preserve"> and wider </w:t>
      </w:r>
      <w:r>
        <w:rPr>
          <w:rFonts w:eastAsia="ＭＳ 明朝"/>
          <w:sz w:val="22"/>
          <w:szCs w:val="22"/>
          <w:lang w:val="en-US"/>
        </w:rPr>
        <w:t>BWs</w:t>
      </w:r>
      <w:r>
        <w:rPr>
          <w:rFonts w:eastAsia="SimSun"/>
          <w:bCs/>
          <w:sz w:val="22"/>
          <w:szCs w:val="22"/>
          <w:lang w:val="en-US"/>
        </w:rPr>
        <w:t xml:space="preserve">, are satisfied even if </w:t>
      </w:r>
      <w:proofErr w:type="spellStart"/>
      <w:r w:rsidRPr="00475760">
        <w:rPr>
          <w:rFonts w:eastAsia="ＭＳ 明朝"/>
          <w:sz w:val="22"/>
          <w:szCs w:val="22"/>
          <w:lang w:val="en-US"/>
        </w:rPr>
        <w:t>RedCap</w:t>
      </w:r>
      <w:proofErr w:type="spellEnd"/>
      <w:r w:rsidRPr="00475760">
        <w:rPr>
          <w:rFonts w:eastAsia="ＭＳ 明朝"/>
          <w:sz w:val="22"/>
          <w:szCs w:val="22"/>
          <w:lang w:val="en-US"/>
        </w:rPr>
        <w:t xml:space="preserve"> UE type </w:t>
      </w:r>
      <w:r>
        <w:rPr>
          <w:rFonts w:eastAsia="ＭＳ 明朝"/>
          <w:sz w:val="22"/>
          <w:szCs w:val="22"/>
          <w:lang w:val="en-US"/>
        </w:rPr>
        <w:t>is defined only by FG28-1</w:t>
      </w:r>
      <w:r>
        <w:rPr>
          <w:rFonts w:eastAsia="SimSun"/>
          <w:bCs/>
          <w:sz w:val="22"/>
          <w:szCs w:val="22"/>
          <w:lang w:val="en-US"/>
        </w:rPr>
        <w:t xml:space="preserve">. In that sense, we don’t think any other </w:t>
      </w:r>
      <w:r w:rsidRPr="00475760">
        <w:rPr>
          <w:rFonts w:eastAsia="SimSun"/>
          <w:color w:val="000000"/>
          <w:sz w:val="22"/>
          <w:szCs w:val="22"/>
          <w:lang w:val="en-US" w:eastAsia="zh-CN"/>
        </w:rPr>
        <w:t>capabilit</w:t>
      </w:r>
      <w:r>
        <w:rPr>
          <w:rFonts w:eastAsia="SimSun"/>
          <w:color w:val="000000"/>
          <w:sz w:val="22"/>
          <w:szCs w:val="22"/>
          <w:lang w:val="en-US" w:eastAsia="zh-CN"/>
        </w:rPr>
        <w:t xml:space="preserve">y candidates should be captured to the </w:t>
      </w:r>
      <w:proofErr w:type="spellStart"/>
      <w:r>
        <w:rPr>
          <w:rFonts w:eastAsia="SimSun"/>
          <w:color w:val="000000"/>
          <w:sz w:val="22"/>
          <w:szCs w:val="22"/>
          <w:lang w:val="en-US" w:eastAsia="zh-CN"/>
        </w:rPr>
        <w:t>RedCap</w:t>
      </w:r>
      <w:proofErr w:type="spellEnd"/>
      <w:r>
        <w:rPr>
          <w:rFonts w:eastAsia="SimSun"/>
          <w:color w:val="000000"/>
          <w:sz w:val="22"/>
          <w:szCs w:val="22"/>
          <w:lang w:val="en-US" w:eastAsia="zh-CN"/>
        </w:rPr>
        <w:t xml:space="preserve"> UE type.</w:t>
      </w:r>
      <w:r w:rsidR="0068091D">
        <w:rPr>
          <w:rFonts w:eastAsia="SimSun"/>
          <w:color w:val="000000"/>
          <w:sz w:val="22"/>
          <w:szCs w:val="22"/>
          <w:lang w:val="en-US" w:eastAsia="zh-CN"/>
        </w:rPr>
        <w:t xml:space="preserve"> </w:t>
      </w:r>
      <w:r w:rsidR="002C609F">
        <w:rPr>
          <w:rFonts w:eastAsia="SimSun"/>
          <w:color w:val="000000"/>
          <w:sz w:val="22"/>
          <w:szCs w:val="22"/>
          <w:lang w:val="en-US" w:eastAsia="zh-CN"/>
        </w:rPr>
        <w:t xml:space="preserve">As discussed </w:t>
      </w:r>
      <w:r w:rsidR="002C609F" w:rsidRPr="009F4357">
        <w:rPr>
          <w:rFonts w:eastAsia="SimSun"/>
          <w:color w:val="000000"/>
          <w:sz w:val="22"/>
          <w:szCs w:val="22"/>
          <w:lang w:val="en-US" w:eastAsia="zh-CN"/>
        </w:rPr>
        <w:t xml:space="preserve">in </w:t>
      </w:r>
      <w:r w:rsidR="002C609F" w:rsidRPr="009F4357">
        <w:rPr>
          <w:rFonts w:eastAsiaTheme="minorEastAsia"/>
          <w:sz w:val="22"/>
          <w:szCs w:val="22"/>
        </w:rPr>
        <w:t>our companion contribution [5], the</w:t>
      </w:r>
      <w:r w:rsidR="002C609F">
        <w:rPr>
          <w:rFonts w:eastAsiaTheme="minorEastAsia"/>
          <w:sz w:val="22"/>
          <w:szCs w:val="22"/>
        </w:rPr>
        <w:t xml:space="preserve"> detail can be left to </w:t>
      </w:r>
      <w:r w:rsidR="002C609F" w:rsidRPr="002C609F">
        <w:rPr>
          <w:rFonts w:eastAsiaTheme="minorEastAsia"/>
          <w:sz w:val="22"/>
          <w:szCs w:val="22"/>
        </w:rPr>
        <w:t>UE feature discussion</w:t>
      </w:r>
      <w:r w:rsidR="002C609F">
        <w:rPr>
          <w:rFonts w:eastAsiaTheme="minorEastAsia"/>
          <w:sz w:val="22"/>
          <w:szCs w:val="22"/>
        </w:rPr>
        <w:t xml:space="preserve"> in AI 8.16.6.</w:t>
      </w:r>
    </w:p>
    <w:p w14:paraId="2E55ABC5" w14:textId="77777777" w:rsidR="00CA660C" w:rsidRDefault="00CA660C" w:rsidP="00AE49BB">
      <w:pPr>
        <w:spacing w:afterLines="50" w:after="120"/>
        <w:jc w:val="both"/>
        <w:rPr>
          <w:rFonts w:eastAsia="ＭＳ 明朝"/>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006"/>
        <w:gridCol w:w="2257"/>
        <w:gridCol w:w="424"/>
        <w:gridCol w:w="568"/>
        <w:gridCol w:w="709"/>
        <w:gridCol w:w="566"/>
        <w:gridCol w:w="568"/>
        <w:gridCol w:w="283"/>
        <w:gridCol w:w="1984"/>
        <w:gridCol w:w="1036"/>
      </w:tblGrid>
      <w:tr w:rsidR="005A7A13" w:rsidRPr="005A7A13" w14:paraId="75A6438B" w14:textId="77777777" w:rsidTr="004C2154">
        <w:trPr>
          <w:trHeight w:val="20"/>
        </w:trPr>
        <w:tc>
          <w:tcPr>
            <w:tcW w:w="281" w:type="pct"/>
            <w:tcBorders>
              <w:top w:val="single" w:sz="4" w:space="0" w:color="auto"/>
              <w:left w:val="single" w:sz="4" w:space="0" w:color="auto"/>
              <w:bottom w:val="single" w:sz="4" w:space="0" w:color="auto"/>
              <w:right w:val="single" w:sz="4" w:space="0" w:color="auto"/>
            </w:tcBorders>
            <w:hideMark/>
          </w:tcPr>
          <w:p w14:paraId="6B52B000"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lastRenderedPageBreak/>
              <w:t>28-1</w:t>
            </w:r>
          </w:p>
        </w:tc>
        <w:tc>
          <w:tcPr>
            <w:tcW w:w="505" w:type="pct"/>
            <w:tcBorders>
              <w:top w:val="single" w:sz="4" w:space="0" w:color="auto"/>
              <w:left w:val="single" w:sz="4" w:space="0" w:color="auto"/>
              <w:bottom w:val="single" w:sz="4" w:space="0" w:color="auto"/>
              <w:right w:val="single" w:sz="4" w:space="0" w:color="auto"/>
            </w:tcBorders>
            <w:hideMark/>
          </w:tcPr>
          <w:p w14:paraId="5E36E2B7" w14:textId="77777777" w:rsidR="005A7A13" w:rsidRPr="005A7A13" w:rsidRDefault="005A7A13" w:rsidP="004B322F">
            <w:pPr>
              <w:pStyle w:val="TAL"/>
              <w:rPr>
                <w:rFonts w:asciiTheme="majorHAnsi" w:eastAsia="SimSun" w:hAnsiTheme="majorHAnsi" w:cstheme="majorHAnsi"/>
                <w:sz w:val="16"/>
                <w:szCs w:val="16"/>
                <w:lang w:eastAsia="zh-CN"/>
              </w:rPr>
            </w:pPr>
            <w:proofErr w:type="spellStart"/>
            <w:r w:rsidRPr="005A7A13">
              <w:rPr>
                <w:rFonts w:asciiTheme="majorHAnsi" w:eastAsia="SimSun" w:hAnsiTheme="majorHAnsi" w:cstheme="majorHAnsi"/>
                <w:sz w:val="16"/>
                <w:szCs w:val="16"/>
                <w:lang w:eastAsia="zh-CN"/>
              </w:rPr>
              <w:t>RedCap</w:t>
            </w:r>
            <w:proofErr w:type="spellEnd"/>
            <w:r w:rsidRPr="005A7A13">
              <w:rPr>
                <w:rFonts w:asciiTheme="majorHAnsi" w:eastAsia="SimSun" w:hAnsiTheme="majorHAnsi" w:cstheme="majorHAnsi"/>
                <w:sz w:val="16"/>
                <w:szCs w:val="16"/>
                <w:lang w:eastAsia="zh-CN"/>
              </w:rPr>
              <w:t xml:space="preserve"> UE</w:t>
            </w:r>
          </w:p>
        </w:tc>
        <w:tc>
          <w:tcPr>
            <w:tcW w:w="1133" w:type="pct"/>
            <w:tcBorders>
              <w:top w:val="single" w:sz="4" w:space="0" w:color="auto"/>
              <w:left w:val="single" w:sz="4" w:space="0" w:color="auto"/>
              <w:bottom w:val="single" w:sz="4" w:space="0" w:color="auto"/>
              <w:right w:val="single" w:sz="4" w:space="0" w:color="auto"/>
            </w:tcBorders>
            <w:hideMark/>
          </w:tcPr>
          <w:p w14:paraId="7AA463EA" w14:textId="77777777" w:rsidR="005A7A13" w:rsidRPr="005A7A13" w:rsidRDefault="005A7A13" w:rsidP="004B322F">
            <w:pPr>
              <w:autoSpaceDE w:val="0"/>
              <w:autoSpaceDN w:val="0"/>
              <w:adjustRightInd w:val="0"/>
              <w:snapToGrid w:val="0"/>
              <w:spacing w:afterLines="50" w:after="120"/>
              <w:contextualSpacing/>
              <w:jc w:val="both"/>
              <w:rPr>
                <w:rFonts w:asciiTheme="majorHAnsi" w:hAnsiTheme="majorHAnsi" w:cstheme="majorHAnsi"/>
                <w:sz w:val="16"/>
                <w:szCs w:val="16"/>
              </w:rPr>
            </w:pPr>
            <w:r w:rsidRPr="005A7A13">
              <w:rPr>
                <w:rFonts w:asciiTheme="majorHAnsi" w:hAnsiTheme="majorHAnsi" w:cstheme="majorHAnsi"/>
                <w:sz w:val="16"/>
                <w:szCs w:val="16"/>
              </w:rPr>
              <w:t xml:space="preserve">1. Maximum FR1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 bandwidth is 20 </w:t>
            </w:r>
            <w:proofErr w:type="spellStart"/>
            <w:r w:rsidRPr="005A7A13">
              <w:rPr>
                <w:rFonts w:asciiTheme="majorHAnsi" w:hAnsiTheme="majorHAnsi" w:cstheme="majorHAnsi"/>
                <w:sz w:val="16"/>
                <w:szCs w:val="16"/>
              </w:rPr>
              <w:t>MHz.</w:t>
            </w:r>
            <w:proofErr w:type="spellEnd"/>
          </w:p>
          <w:p w14:paraId="0F99F542" w14:textId="77777777" w:rsidR="005A7A13" w:rsidRPr="005A7A13" w:rsidRDefault="005A7A13" w:rsidP="004B322F">
            <w:pPr>
              <w:autoSpaceDE w:val="0"/>
              <w:autoSpaceDN w:val="0"/>
              <w:adjustRightInd w:val="0"/>
              <w:snapToGrid w:val="0"/>
              <w:contextualSpacing/>
              <w:jc w:val="both"/>
              <w:rPr>
                <w:rFonts w:asciiTheme="majorHAnsi" w:hAnsiTheme="majorHAnsi" w:cstheme="majorHAnsi"/>
                <w:sz w:val="16"/>
                <w:szCs w:val="16"/>
              </w:rPr>
            </w:pPr>
            <w:r w:rsidRPr="005A7A13">
              <w:rPr>
                <w:rFonts w:asciiTheme="majorHAnsi" w:hAnsiTheme="majorHAnsi" w:cstheme="majorHAnsi"/>
                <w:sz w:val="16"/>
                <w:szCs w:val="16"/>
              </w:rPr>
              <w:t xml:space="preserve">2. Maximum FR2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 bandwidth is 100 </w:t>
            </w:r>
            <w:proofErr w:type="spellStart"/>
            <w:r w:rsidRPr="005A7A13">
              <w:rPr>
                <w:rFonts w:asciiTheme="majorHAnsi" w:hAnsiTheme="majorHAnsi" w:cstheme="majorHAnsi"/>
                <w:sz w:val="16"/>
                <w:szCs w:val="16"/>
              </w:rPr>
              <w:t>MHz.</w:t>
            </w:r>
            <w:proofErr w:type="spellEnd"/>
          </w:p>
          <w:p w14:paraId="20629229" w14:textId="77777777" w:rsidR="005A7A13" w:rsidRPr="005A7A13" w:rsidRDefault="005A7A13" w:rsidP="004B322F">
            <w:pPr>
              <w:autoSpaceDE w:val="0"/>
              <w:autoSpaceDN w:val="0"/>
              <w:adjustRightInd w:val="0"/>
              <w:snapToGrid w:val="0"/>
              <w:contextualSpacing/>
              <w:jc w:val="both"/>
              <w:rPr>
                <w:rFonts w:asciiTheme="majorHAnsi" w:hAnsiTheme="majorHAnsi" w:cstheme="majorHAnsi"/>
                <w:sz w:val="16"/>
                <w:szCs w:val="16"/>
              </w:rPr>
            </w:pPr>
            <w:r w:rsidRPr="005A7A13">
              <w:rPr>
                <w:rFonts w:asciiTheme="majorHAnsi" w:hAnsiTheme="majorHAnsi" w:cstheme="majorHAnsi"/>
                <w:sz w:val="16"/>
                <w:szCs w:val="16"/>
                <w:highlight w:val="yellow"/>
              </w:rPr>
              <w:t xml:space="preserve">FFS whether to add any other basic features for </w:t>
            </w:r>
            <w:proofErr w:type="spellStart"/>
            <w:r w:rsidRPr="005A7A13">
              <w:rPr>
                <w:rFonts w:asciiTheme="majorHAnsi" w:hAnsiTheme="majorHAnsi" w:cstheme="majorHAnsi"/>
                <w:sz w:val="16"/>
                <w:szCs w:val="16"/>
                <w:highlight w:val="yellow"/>
              </w:rPr>
              <w:t>RedCap</w:t>
            </w:r>
            <w:proofErr w:type="spellEnd"/>
            <w:r w:rsidRPr="005A7A13">
              <w:rPr>
                <w:rFonts w:asciiTheme="majorHAnsi" w:hAnsiTheme="majorHAnsi" w:cstheme="majorHAnsi"/>
                <w:sz w:val="16"/>
                <w:szCs w:val="16"/>
                <w:highlight w:val="yellow"/>
              </w:rPr>
              <w:t xml:space="preserve"> UE</w:t>
            </w:r>
          </w:p>
        </w:tc>
        <w:tc>
          <w:tcPr>
            <w:tcW w:w="213" w:type="pct"/>
            <w:tcBorders>
              <w:top w:val="single" w:sz="4" w:space="0" w:color="auto"/>
              <w:left w:val="single" w:sz="4" w:space="0" w:color="auto"/>
              <w:bottom w:val="single" w:sz="4" w:space="0" w:color="auto"/>
              <w:right w:val="single" w:sz="4" w:space="0" w:color="auto"/>
            </w:tcBorders>
          </w:tcPr>
          <w:p w14:paraId="008DF6AE" w14:textId="77777777" w:rsidR="005A7A13" w:rsidRPr="005A7A13" w:rsidRDefault="005A7A13" w:rsidP="004B322F">
            <w:pPr>
              <w:pStyle w:val="TAL"/>
              <w:rPr>
                <w:rFonts w:asciiTheme="majorHAnsi" w:eastAsia="ＭＳ 明朝" w:hAnsiTheme="majorHAnsi" w:cstheme="majorHAnsi"/>
                <w:sz w:val="16"/>
                <w:szCs w:val="16"/>
                <w:highlight w:val="yellow"/>
                <w:lang w:eastAsia="ja-JP"/>
              </w:rPr>
            </w:pPr>
          </w:p>
        </w:tc>
        <w:tc>
          <w:tcPr>
            <w:tcW w:w="285" w:type="pct"/>
            <w:tcBorders>
              <w:top w:val="single" w:sz="4" w:space="0" w:color="auto"/>
              <w:left w:val="single" w:sz="4" w:space="0" w:color="auto"/>
              <w:bottom w:val="single" w:sz="4" w:space="0" w:color="auto"/>
              <w:right w:val="single" w:sz="4" w:space="0" w:color="auto"/>
            </w:tcBorders>
          </w:tcPr>
          <w:p w14:paraId="01C684D7" w14:textId="74D89091"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hint="eastAsia"/>
                <w:sz w:val="16"/>
                <w:szCs w:val="16"/>
                <w:lang w:eastAsia="ja-JP"/>
              </w:rPr>
              <w:t>[</w:t>
            </w:r>
            <w:r w:rsidRPr="005A7A13">
              <w:rPr>
                <w:rFonts w:asciiTheme="majorHAnsi" w:hAnsiTheme="majorHAnsi" w:cstheme="majorHAnsi"/>
                <w:sz w:val="16"/>
                <w:szCs w:val="16"/>
                <w:lang w:eastAsia="ja-JP"/>
              </w:rPr>
              <w:t>…]</w:t>
            </w:r>
          </w:p>
        </w:tc>
        <w:tc>
          <w:tcPr>
            <w:tcW w:w="356" w:type="pct"/>
            <w:tcBorders>
              <w:top w:val="single" w:sz="4" w:space="0" w:color="auto"/>
              <w:left w:val="single" w:sz="4" w:space="0" w:color="auto"/>
              <w:bottom w:val="single" w:sz="4" w:space="0" w:color="auto"/>
              <w:right w:val="single" w:sz="4" w:space="0" w:color="auto"/>
            </w:tcBorders>
            <w:shd w:val="clear" w:color="auto" w:fill="FFFF00"/>
            <w:hideMark/>
          </w:tcPr>
          <w:p w14:paraId="139A2079" w14:textId="77777777" w:rsidR="005A7A13" w:rsidRPr="005A7A13" w:rsidRDefault="005A7A13" w:rsidP="004B322F">
            <w:pPr>
              <w:pStyle w:val="TAL"/>
              <w:rPr>
                <w:rFonts w:asciiTheme="majorHAnsi" w:eastAsia="SimSun" w:hAnsiTheme="majorHAnsi" w:cstheme="majorHAnsi"/>
                <w:sz w:val="16"/>
                <w:szCs w:val="16"/>
                <w:lang w:eastAsia="zh-CN"/>
              </w:rPr>
            </w:pPr>
            <w:r w:rsidRPr="005A7A13">
              <w:rPr>
                <w:rFonts w:asciiTheme="majorHAnsi" w:eastAsia="SimSun" w:hAnsiTheme="majorHAnsi" w:cstheme="majorHAnsi"/>
                <w:sz w:val="16"/>
                <w:szCs w:val="16"/>
                <w:lang w:eastAsia="zh-CN"/>
              </w:rPr>
              <w:t>Per UE</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ADC7EE0"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No</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7FC24B4"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No</w:t>
            </w:r>
          </w:p>
        </w:tc>
        <w:tc>
          <w:tcPr>
            <w:tcW w:w="142" w:type="pct"/>
            <w:tcBorders>
              <w:top w:val="single" w:sz="4" w:space="0" w:color="auto"/>
              <w:left w:val="single" w:sz="4" w:space="0" w:color="auto"/>
              <w:bottom w:val="single" w:sz="4" w:space="0" w:color="auto"/>
              <w:right w:val="single" w:sz="4" w:space="0" w:color="auto"/>
            </w:tcBorders>
          </w:tcPr>
          <w:p w14:paraId="3F18D240" w14:textId="0FAECB4D" w:rsidR="005A7A13" w:rsidRPr="005A7A13" w:rsidRDefault="005A7A13" w:rsidP="004B322F">
            <w:pPr>
              <w:pStyle w:val="TAL"/>
              <w:rPr>
                <w:rFonts w:asciiTheme="majorHAnsi" w:hAnsiTheme="majorHAnsi" w:cstheme="majorHAnsi"/>
                <w:sz w:val="16"/>
                <w:szCs w:val="16"/>
                <w:lang w:eastAsia="ja-JP"/>
              </w:rPr>
            </w:pPr>
          </w:p>
        </w:tc>
        <w:tc>
          <w:tcPr>
            <w:tcW w:w="996" w:type="pct"/>
            <w:tcBorders>
              <w:top w:val="single" w:sz="4" w:space="0" w:color="auto"/>
              <w:left w:val="single" w:sz="4" w:space="0" w:color="auto"/>
              <w:bottom w:val="single" w:sz="4" w:space="0" w:color="auto"/>
              <w:right w:val="single" w:sz="4" w:space="0" w:color="auto"/>
            </w:tcBorders>
            <w:shd w:val="clear" w:color="auto" w:fill="FFFF00"/>
            <w:hideMark/>
          </w:tcPr>
          <w:p w14:paraId="3646B851" w14:textId="77777777" w:rsidR="005A7A13" w:rsidRPr="005A7A13" w:rsidRDefault="005A7A13" w:rsidP="004B322F">
            <w:pPr>
              <w:pStyle w:val="TAL"/>
              <w:rPr>
                <w:rFonts w:asciiTheme="majorHAnsi" w:hAnsiTheme="majorHAnsi" w:cstheme="majorHAnsi"/>
                <w:sz w:val="16"/>
                <w:szCs w:val="16"/>
              </w:rPr>
            </w:pP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UEs do not support carrier aggregation or dual connectivity.</w:t>
            </w:r>
          </w:p>
        </w:tc>
        <w:tc>
          <w:tcPr>
            <w:tcW w:w="520" w:type="pct"/>
            <w:tcBorders>
              <w:top w:val="single" w:sz="4" w:space="0" w:color="auto"/>
              <w:left w:val="single" w:sz="4" w:space="0" w:color="auto"/>
              <w:bottom w:val="single" w:sz="4" w:space="0" w:color="auto"/>
              <w:right w:val="single" w:sz="4" w:space="0" w:color="auto"/>
            </w:tcBorders>
            <w:shd w:val="clear" w:color="auto" w:fill="auto"/>
            <w:hideMark/>
          </w:tcPr>
          <w:p w14:paraId="5219D7D0"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 xml:space="preserve">Optional with capability </w:t>
            </w:r>
            <w:proofErr w:type="spellStart"/>
            <w:r w:rsidRPr="005A7A13">
              <w:rPr>
                <w:rFonts w:asciiTheme="majorHAnsi" w:hAnsiTheme="majorHAnsi" w:cstheme="majorHAnsi"/>
                <w:sz w:val="16"/>
                <w:szCs w:val="16"/>
                <w:lang w:eastAsia="ja-JP"/>
              </w:rPr>
              <w:t>signaling</w:t>
            </w:r>
            <w:proofErr w:type="spellEnd"/>
          </w:p>
          <w:p w14:paraId="44791EFA" w14:textId="77777777" w:rsidR="005A7A13" w:rsidRPr="005A7A13" w:rsidRDefault="005A7A13" w:rsidP="004B322F">
            <w:pPr>
              <w:pStyle w:val="TAL"/>
              <w:rPr>
                <w:rFonts w:asciiTheme="majorHAnsi" w:hAnsiTheme="majorHAnsi" w:cstheme="majorHAnsi"/>
                <w:sz w:val="16"/>
                <w:szCs w:val="16"/>
                <w:lang w:eastAsia="ja-JP"/>
              </w:rPr>
            </w:pPr>
            <w:proofErr w:type="spellStart"/>
            <w:r w:rsidRPr="005A7A13">
              <w:rPr>
                <w:rFonts w:asciiTheme="majorHAnsi" w:hAnsiTheme="majorHAnsi" w:cstheme="majorHAnsi"/>
                <w:sz w:val="16"/>
                <w:szCs w:val="16"/>
                <w:lang w:eastAsia="ja-JP"/>
              </w:rPr>
              <w:t>RedCap</w:t>
            </w:r>
            <w:proofErr w:type="spellEnd"/>
            <w:r w:rsidRPr="005A7A13">
              <w:rPr>
                <w:rFonts w:asciiTheme="majorHAnsi" w:hAnsiTheme="majorHAnsi" w:cstheme="majorHAnsi"/>
                <w:sz w:val="16"/>
                <w:szCs w:val="16"/>
                <w:lang w:eastAsia="ja-JP"/>
              </w:rPr>
              <w:t xml:space="preserve"> UE must indicate this FG is supported</w:t>
            </w:r>
          </w:p>
        </w:tc>
      </w:tr>
      <w:tr w:rsidR="005A7A13" w:rsidRPr="005A7A13" w14:paraId="6FF21346" w14:textId="77777777" w:rsidTr="004C2154">
        <w:trPr>
          <w:trHeight w:val="20"/>
        </w:trPr>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181661E9"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28-2</w:t>
            </w:r>
          </w:p>
        </w:tc>
        <w:tc>
          <w:tcPr>
            <w:tcW w:w="505" w:type="pct"/>
            <w:tcBorders>
              <w:top w:val="single" w:sz="4" w:space="0" w:color="auto"/>
              <w:left w:val="single" w:sz="4" w:space="0" w:color="auto"/>
              <w:bottom w:val="single" w:sz="4" w:space="0" w:color="auto"/>
              <w:right w:val="single" w:sz="4" w:space="0" w:color="auto"/>
            </w:tcBorders>
            <w:shd w:val="clear" w:color="auto" w:fill="FFFF00"/>
            <w:hideMark/>
          </w:tcPr>
          <w:p w14:paraId="2DB6F785" w14:textId="77777777" w:rsidR="005A7A13" w:rsidRPr="005A7A13" w:rsidRDefault="005A7A13" w:rsidP="004B322F">
            <w:pPr>
              <w:pStyle w:val="TAL"/>
              <w:rPr>
                <w:rFonts w:asciiTheme="majorHAnsi" w:eastAsia="SimSun" w:hAnsiTheme="majorHAnsi" w:cstheme="majorHAnsi"/>
                <w:sz w:val="16"/>
                <w:szCs w:val="16"/>
                <w:lang w:eastAsia="zh-CN"/>
              </w:rPr>
            </w:pPr>
            <w:r w:rsidRPr="005A7A13">
              <w:rPr>
                <w:rFonts w:asciiTheme="majorHAnsi" w:eastAsia="SimSun" w:hAnsiTheme="majorHAnsi" w:cstheme="majorHAnsi"/>
                <w:sz w:val="16"/>
                <w:szCs w:val="16"/>
                <w:lang w:eastAsia="zh-CN"/>
              </w:rPr>
              <w:t xml:space="preserve">Number of UE Rx branches and DL MIMO layers for </w:t>
            </w:r>
            <w:proofErr w:type="spellStart"/>
            <w:r w:rsidRPr="005A7A13">
              <w:rPr>
                <w:rFonts w:asciiTheme="majorHAnsi" w:eastAsia="SimSun" w:hAnsiTheme="majorHAnsi" w:cstheme="majorHAnsi"/>
                <w:sz w:val="16"/>
                <w:szCs w:val="16"/>
                <w:lang w:eastAsia="zh-CN"/>
              </w:rPr>
              <w:t>RedCap</w:t>
            </w:r>
            <w:proofErr w:type="spellEnd"/>
            <w:r w:rsidRPr="005A7A13">
              <w:rPr>
                <w:rFonts w:asciiTheme="majorHAnsi" w:eastAsia="SimSun" w:hAnsiTheme="majorHAnsi" w:cstheme="majorHAnsi"/>
                <w:sz w:val="16"/>
                <w:szCs w:val="16"/>
                <w:lang w:eastAsia="zh-CN"/>
              </w:rPr>
              <w:t xml:space="preserve"> UE</w:t>
            </w:r>
          </w:p>
        </w:tc>
        <w:tc>
          <w:tcPr>
            <w:tcW w:w="1133" w:type="pct"/>
            <w:tcBorders>
              <w:top w:val="single" w:sz="4" w:space="0" w:color="auto"/>
              <w:left w:val="single" w:sz="4" w:space="0" w:color="auto"/>
              <w:bottom w:val="single" w:sz="4" w:space="0" w:color="auto"/>
              <w:right w:val="single" w:sz="4" w:space="0" w:color="auto"/>
            </w:tcBorders>
            <w:shd w:val="clear" w:color="auto" w:fill="FFFF00"/>
            <w:hideMark/>
          </w:tcPr>
          <w:p w14:paraId="5F4274EB" w14:textId="77777777" w:rsidR="005A7A13" w:rsidRPr="005A7A13" w:rsidRDefault="005A7A13" w:rsidP="004B322F">
            <w:pPr>
              <w:autoSpaceDE w:val="0"/>
              <w:autoSpaceDN w:val="0"/>
              <w:adjustRightInd w:val="0"/>
              <w:snapToGrid w:val="0"/>
              <w:spacing w:afterLines="50" w:after="120"/>
              <w:contextualSpacing/>
              <w:jc w:val="both"/>
              <w:rPr>
                <w:rFonts w:asciiTheme="majorHAnsi" w:hAnsiTheme="majorHAnsi" w:cstheme="majorHAnsi"/>
                <w:sz w:val="16"/>
                <w:szCs w:val="16"/>
              </w:rPr>
            </w:pPr>
            <w:r w:rsidRPr="005A7A13">
              <w:rPr>
                <w:rFonts w:asciiTheme="majorHAnsi" w:hAnsiTheme="majorHAnsi" w:cstheme="majorHAnsi"/>
                <w:sz w:val="16"/>
                <w:szCs w:val="16"/>
              </w:rPr>
              <w:t xml:space="preserve">1. For a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 with 1 Rx branch, 1 DL MIMO layer is supported.</w:t>
            </w:r>
          </w:p>
          <w:p w14:paraId="138C3FC7" w14:textId="77777777" w:rsidR="005A7A13" w:rsidRPr="005A7A13" w:rsidRDefault="005A7A13" w:rsidP="004B322F">
            <w:pPr>
              <w:autoSpaceDE w:val="0"/>
              <w:autoSpaceDN w:val="0"/>
              <w:adjustRightInd w:val="0"/>
              <w:snapToGrid w:val="0"/>
              <w:contextualSpacing/>
              <w:jc w:val="both"/>
              <w:rPr>
                <w:rFonts w:asciiTheme="majorHAnsi" w:hAnsiTheme="majorHAnsi" w:cstheme="majorHAnsi"/>
                <w:sz w:val="16"/>
                <w:szCs w:val="16"/>
              </w:rPr>
            </w:pPr>
            <w:r w:rsidRPr="005A7A13">
              <w:rPr>
                <w:rFonts w:asciiTheme="majorHAnsi" w:hAnsiTheme="majorHAnsi" w:cstheme="majorHAnsi"/>
                <w:sz w:val="16"/>
                <w:szCs w:val="16"/>
              </w:rPr>
              <w:t xml:space="preserve">2. For a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 with 2 Rx branches, 2 DL MIMO layers are supported.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677780F"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28-1</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606A23E" w14:textId="77777777" w:rsidR="005A7A13" w:rsidRPr="005A7A13" w:rsidRDefault="005A7A13" w:rsidP="004B322F">
            <w:pPr>
              <w:pStyle w:val="TAL"/>
              <w:rPr>
                <w:rFonts w:asciiTheme="majorHAnsi" w:hAnsiTheme="majorHAnsi" w:cstheme="majorHAnsi"/>
                <w:sz w:val="16"/>
                <w:szCs w:val="16"/>
                <w:lang w:eastAsia="ja-JP"/>
              </w:rPr>
            </w:pPr>
          </w:p>
        </w:tc>
        <w:tc>
          <w:tcPr>
            <w:tcW w:w="356" w:type="pct"/>
            <w:tcBorders>
              <w:top w:val="single" w:sz="4" w:space="0" w:color="auto"/>
              <w:left w:val="single" w:sz="4" w:space="0" w:color="auto"/>
              <w:bottom w:val="single" w:sz="4" w:space="0" w:color="auto"/>
              <w:right w:val="single" w:sz="4" w:space="0" w:color="auto"/>
            </w:tcBorders>
            <w:shd w:val="clear" w:color="auto" w:fill="FFFF00"/>
            <w:hideMark/>
          </w:tcPr>
          <w:p w14:paraId="2E43B9CE"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Per band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73BF05F"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No</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18152DD"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No</w:t>
            </w:r>
          </w:p>
        </w:tc>
        <w:tc>
          <w:tcPr>
            <w:tcW w:w="142" w:type="pct"/>
            <w:tcBorders>
              <w:top w:val="single" w:sz="4" w:space="0" w:color="auto"/>
              <w:left w:val="single" w:sz="4" w:space="0" w:color="auto"/>
              <w:bottom w:val="single" w:sz="4" w:space="0" w:color="auto"/>
              <w:right w:val="single" w:sz="4" w:space="0" w:color="auto"/>
            </w:tcBorders>
            <w:shd w:val="clear" w:color="auto" w:fill="FFFF00"/>
          </w:tcPr>
          <w:p w14:paraId="6954C6EB" w14:textId="77777777" w:rsidR="005A7A13" w:rsidRPr="005A7A13" w:rsidRDefault="005A7A13" w:rsidP="004B322F">
            <w:pPr>
              <w:pStyle w:val="TAL"/>
              <w:rPr>
                <w:rFonts w:asciiTheme="majorHAnsi" w:hAnsiTheme="majorHAnsi" w:cstheme="majorHAnsi"/>
                <w:sz w:val="16"/>
                <w:szCs w:val="16"/>
                <w:lang w:eastAsia="ja-JP"/>
              </w:rPr>
            </w:pPr>
          </w:p>
        </w:tc>
        <w:tc>
          <w:tcPr>
            <w:tcW w:w="996" w:type="pct"/>
            <w:tcBorders>
              <w:top w:val="single" w:sz="4" w:space="0" w:color="auto"/>
              <w:left w:val="single" w:sz="4" w:space="0" w:color="auto"/>
              <w:bottom w:val="single" w:sz="4" w:space="0" w:color="auto"/>
              <w:right w:val="single" w:sz="4" w:space="0" w:color="auto"/>
            </w:tcBorders>
            <w:shd w:val="clear" w:color="auto" w:fill="FFFF00"/>
            <w:hideMark/>
          </w:tcPr>
          <w:p w14:paraId="74600F04"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 xml:space="preserve">For UE capability signalling, the number of Rx branches for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is implicitly indicated by the corresponding capability parameter </w:t>
            </w:r>
            <w:proofErr w:type="spellStart"/>
            <w:r w:rsidRPr="005A7A13">
              <w:rPr>
                <w:rFonts w:asciiTheme="majorHAnsi" w:hAnsiTheme="majorHAnsi" w:cstheme="majorHAnsi"/>
                <w:i/>
                <w:iCs/>
                <w:sz w:val="16"/>
                <w:szCs w:val="16"/>
              </w:rPr>
              <w:t>maxNumberMIMO-LayersPDSCH</w:t>
            </w:r>
            <w:proofErr w:type="spellEnd"/>
            <w:r w:rsidRPr="005A7A13">
              <w:rPr>
                <w:rFonts w:asciiTheme="majorHAnsi" w:hAnsiTheme="majorHAnsi" w:cstheme="majorHAnsi"/>
                <w:sz w:val="16"/>
                <w:szCs w:val="16"/>
              </w:rPr>
              <w:t xml:space="preserve"> in the existing UE capability framework.</w:t>
            </w:r>
            <w:r w:rsidRPr="005A7A13">
              <w:rPr>
                <w:sz w:val="16"/>
                <w:szCs w:val="16"/>
              </w:rPr>
              <w:t xml:space="preserve"> </w:t>
            </w:r>
            <w:r w:rsidRPr="005A7A13">
              <w:rPr>
                <w:rFonts w:asciiTheme="majorHAnsi" w:hAnsiTheme="majorHAnsi" w:cstheme="majorHAnsi"/>
                <w:sz w:val="16"/>
                <w:szCs w:val="16"/>
              </w:rPr>
              <w:t>Detailed signalling is up to RAN2.</w:t>
            </w:r>
          </w:p>
        </w:tc>
        <w:tc>
          <w:tcPr>
            <w:tcW w:w="520" w:type="pct"/>
            <w:tcBorders>
              <w:top w:val="single" w:sz="4" w:space="0" w:color="auto"/>
              <w:left w:val="single" w:sz="4" w:space="0" w:color="auto"/>
              <w:bottom w:val="single" w:sz="4" w:space="0" w:color="auto"/>
              <w:right w:val="single" w:sz="4" w:space="0" w:color="auto"/>
            </w:tcBorders>
            <w:shd w:val="clear" w:color="auto" w:fill="FFFF00"/>
            <w:hideMark/>
          </w:tcPr>
          <w:p w14:paraId="242D1101"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Optional</w:t>
            </w:r>
            <w:r w:rsidRPr="005A7A13">
              <w:rPr>
                <w:rFonts w:asciiTheme="majorHAnsi" w:hAnsiTheme="majorHAnsi" w:cstheme="majorHAnsi"/>
                <w:sz w:val="16"/>
                <w:szCs w:val="16"/>
                <w:lang w:eastAsia="ja-JP"/>
              </w:rPr>
              <w:t xml:space="preserve"> with capability </w:t>
            </w:r>
            <w:proofErr w:type="spellStart"/>
            <w:r w:rsidRPr="005A7A13">
              <w:rPr>
                <w:rFonts w:asciiTheme="majorHAnsi" w:hAnsiTheme="majorHAnsi" w:cstheme="majorHAnsi"/>
                <w:sz w:val="16"/>
                <w:szCs w:val="16"/>
                <w:lang w:eastAsia="ja-JP"/>
              </w:rPr>
              <w:t>signaling</w:t>
            </w:r>
            <w:proofErr w:type="spellEnd"/>
          </w:p>
        </w:tc>
      </w:tr>
      <w:tr w:rsidR="005A7A13" w:rsidRPr="005A7A13" w14:paraId="24722917" w14:textId="77777777" w:rsidTr="004C2154">
        <w:trPr>
          <w:trHeight w:val="20"/>
        </w:trPr>
        <w:tc>
          <w:tcPr>
            <w:tcW w:w="281" w:type="pct"/>
            <w:tcBorders>
              <w:top w:val="single" w:sz="4" w:space="0" w:color="auto"/>
              <w:left w:val="single" w:sz="4" w:space="0" w:color="auto"/>
              <w:bottom w:val="single" w:sz="4" w:space="0" w:color="auto"/>
              <w:right w:val="single" w:sz="4" w:space="0" w:color="auto"/>
            </w:tcBorders>
            <w:hideMark/>
          </w:tcPr>
          <w:p w14:paraId="38FA5089"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28-3</w:t>
            </w:r>
          </w:p>
        </w:tc>
        <w:tc>
          <w:tcPr>
            <w:tcW w:w="505" w:type="pct"/>
            <w:tcBorders>
              <w:top w:val="single" w:sz="4" w:space="0" w:color="auto"/>
              <w:left w:val="single" w:sz="4" w:space="0" w:color="auto"/>
              <w:bottom w:val="single" w:sz="4" w:space="0" w:color="auto"/>
              <w:right w:val="single" w:sz="4" w:space="0" w:color="auto"/>
            </w:tcBorders>
            <w:hideMark/>
          </w:tcPr>
          <w:p w14:paraId="75F05775" w14:textId="77777777" w:rsidR="005A7A13" w:rsidRPr="005A7A13" w:rsidRDefault="005A7A13" w:rsidP="004B322F">
            <w:pPr>
              <w:pStyle w:val="TAL"/>
              <w:rPr>
                <w:rFonts w:asciiTheme="majorHAnsi" w:eastAsia="SimSun" w:hAnsiTheme="majorHAnsi" w:cstheme="majorHAnsi"/>
                <w:sz w:val="16"/>
                <w:szCs w:val="16"/>
                <w:lang w:eastAsia="zh-CN"/>
              </w:rPr>
            </w:pPr>
            <w:r w:rsidRPr="005A7A13">
              <w:rPr>
                <w:rFonts w:asciiTheme="majorHAnsi" w:eastAsia="SimSun" w:hAnsiTheme="majorHAnsi" w:cstheme="majorHAnsi"/>
                <w:sz w:val="16"/>
                <w:szCs w:val="16"/>
                <w:lang w:eastAsia="zh-CN"/>
              </w:rPr>
              <w:t xml:space="preserve">Half-duplex FDD operation type A for </w:t>
            </w:r>
            <w:proofErr w:type="spellStart"/>
            <w:r w:rsidRPr="005A7A13">
              <w:rPr>
                <w:rFonts w:asciiTheme="majorHAnsi" w:eastAsia="SimSun" w:hAnsiTheme="majorHAnsi" w:cstheme="majorHAnsi"/>
                <w:sz w:val="16"/>
                <w:szCs w:val="16"/>
                <w:lang w:eastAsia="zh-CN"/>
              </w:rPr>
              <w:t>RedCap</w:t>
            </w:r>
            <w:proofErr w:type="spellEnd"/>
            <w:r w:rsidRPr="005A7A13">
              <w:rPr>
                <w:rFonts w:asciiTheme="majorHAnsi" w:eastAsia="SimSun" w:hAnsiTheme="majorHAnsi" w:cstheme="majorHAnsi"/>
                <w:sz w:val="16"/>
                <w:szCs w:val="16"/>
                <w:lang w:eastAsia="zh-CN"/>
              </w:rPr>
              <w:t xml:space="preserve"> UE</w:t>
            </w:r>
          </w:p>
        </w:tc>
        <w:tc>
          <w:tcPr>
            <w:tcW w:w="1133" w:type="pct"/>
            <w:tcBorders>
              <w:top w:val="single" w:sz="4" w:space="0" w:color="auto"/>
              <w:left w:val="single" w:sz="4" w:space="0" w:color="auto"/>
              <w:bottom w:val="single" w:sz="4" w:space="0" w:color="auto"/>
              <w:right w:val="single" w:sz="4" w:space="0" w:color="auto"/>
            </w:tcBorders>
            <w:hideMark/>
          </w:tcPr>
          <w:p w14:paraId="20580C7B" w14:textId="77777777" w:rsidR="005A7A13" w:rsidRPr="005A7A13" w:rsidRDefault="005A7A13" w:rsidP="004B322F">
            <w:pPr>
              <w:autoSpaceDE w:val="0"/>
              <w:autoSpaceDN w:val="0"/>
              <w:adjustRightInd w:val="0"/>
              <w:snapToGrid w:val="0"/>
              <w:spacing w:afterLines="50" w:after="120"/>
              <w:contextualSpacing/>
              <w:jc w:val="both"/>
              <w:rPr>
                <w:rFonts w:asciiTheme="majorHAnsi" w:hAnsiTheme="majorHAnsi" w:cstheme="majorHAnsi"/>
                <w:sz w:val="16"/>
                <w:szCs w:val="16"/>
              </w:rPr>
            </w:pPr>
            <w:r w:rsidRPr="005A7A13">
              <w:rPr>
                <w:rFonts w:asciiTheme="majorHAnsi" w:hAnsiTheme="majorHAnsi" w:cstheme="majorHAnsi"/>
                <w:sz w:val="16"/>
                <w:szCs w:val="16"/>
              </w:rPr>
              <w:t xml:space="preserve">1. Half-duplex FDD operation (instead of full-duplex FDD operation) type A for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w:t>
            </w:r>
          </w:p>
        </w:tc>
        <w:tc>
          <w:tcPr>
            <w:tcW w:w="213" w:type="pct"/>
            <w:tcBorders>
              <w:top w:val="single" w:sz="4" w:space="0" w:color="auto"/>
              <w:left w:val="single" w:sz="4" w:space="0" w:color="auto"/>
              <w:bottom w:val="single" w:sz="4" w:space="0" w:color="auto"/>
              <w:right w:val="single" w:sz="4" w:space="0" w:color="auto"/>
            </w:tcBorders>
            <w:hideMark/>
          </w:tcPr>
          <w:p w14:paraId="6CE39097"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28-1</w:t>
            </w:r>
          </w:p>
        </w:tc>
        <w:tc>
          <w:tcPr>
            <w:tcW w:w="285" w:type="pct"/>
            <w:tcBorders>
              <w:top w:val="single" w:sz="4" w:space="0" w:color="auto"/>
              <w:left w:val="single" w:sz="4" w:space="0" w:color="auto"/>
              <w:bottom w:val="single" w:sz="4" w:space="0" w:color="auto"/>
              <w:right w:val="single" w:sz="4" w:space="0" w:color="auto"/>
            </w:tcBorders>
          </w:tcPr>
          <w:p w14:paraId="2DD7A12B" w14:textId="77777777" w:rsidR="005A7A13" w:rsidRPr="005A7A13" w:rsidRDefault="005A7A13" w:rsidP="004B322F">
            <w:pPr>
              <w:pStyle w:val="TAL"/>
              <w:rPr>
                <w:rFonts w:asciiTheme="majorHAnsi" w:hAnsiTheme="majorHAnsi" w:cstheme="majorHAnsi"/>
                <w:sz w:val="16"/>
                <w:szCs w:val="16"/>
                <w:lang w:eastAsia="ja-JP"/>
              </w:rPr>
            </w:pPr>
          </w:p>
        </w:tc>
        <w:tc>
          <w:tcPr>
            <w:tcW w:w="356" w:type="pct"/>
            <w:tcBorders>
              <w:top w:val="single" w:sz="4" w:space="0" w:color="auto"/>
              <w:left w:val="single" w:sz="4" w:space="0" w:color="auto"/>
              <w:bottom w:val="single" w:sz="4" w:space="0" w:color="auto"/>
              <w:right w:val="single" w:sz="4" w:space="0" w:color="auto"/>
            </w:tcBorders>
            <w:shd w:val="clear" w:color="auto" w:fill="FFFF00"/>
            <w:hideMark/>
          </w:tcPr>
          <w:p w14:paraId="1E02A1D1"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Per band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60691D6"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FDD only</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515A073"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FR1 only</w:t>
            </w:r>
          </w:p>
        </w:tc>
        <w:tc>
          <w:tcPr>
            <w:tcW w:w="142" w:type="pct"/>
            <w:tcBorders>
              <w:top w:val="single" w:sz="4" w:space="0" w:color="auto"/>
              <w:left w:val="single" w:sz="4" w:space="0" w:color="auto"/>
              <w:bottom w:val="single" w:sz="4" w:space="0" w:color="auto"/>
              <w:right w:val="single" w:sz="4" w:space="0" w:color="auto"/>
            </w:tcBorders>
          </w:tcPr>
          <w:p w14:paraId="49B93039" w14:textId="77777777" w:rsidR="005A7A13" w:rsidRPr="005A7A13" w:rsidRDefault="005A7A13" w:rsidP="004B322F">
            <w:pPr>
              <w:pStyle w:val="TAL"/>
              <w:rPr>
                <w:rFonts w:asciiTheme="majorHAnsi" w:hAnsiTheme="majorHAnsi" w:cstheme="majorHAnsi"/>
                <w:sz w:val="16"/>
                <w:szCs w:val="16"/>
                <w:lang w:eastAsia="ja-JP"/>
              </w:rPr>
            </w:pPr>
          </w:p>
        </w:tc>
        <w:tc>
          <w:tcPr>
            <w:tcW w:w="996" w:type="pct"/>
            <w:tcBorders>
              <w:top w:val="single" w:sz="4" w:space="0" w:color="auto"/>
              <w:left w:val="single" w:sz="4" w:space="0" w:color="auto"/>
              <w:bottom w:val="single" w:sz="4" w:space="0" w:color="auto"/>
              <w:right w:val="single" w:sz="4" w:space="0" w:color="auto"/>
            </w:tcBorders>
          </w:tcPr>
          <w:p w14:paraId="607BC961" w14:textId="77777777" w:rsidR="005A7A13" w:rsidRPr="005A7A13" w:rsidRDefault="005A7A13" w:rsidP="004B322F">
            <w:pPr>
              <w:pStyle w:val="TAL"/>
              <w:rPr>
                <w:rFonts w:asciiTheme="majorHAnsi" w:hAnsiTheme="majorHAnsi" w:cstheme="majorHAnsi"/>
                <w:sz w:val="16"/>
                <w:szCs w:val="16"/>
              </w:rPr>
            </w:pPr>
          </w:p>
        </w:tc>
        <w:tc>
          <w:tcPr>
            <w:tcW w:w="520" w:type="pct"/>
            <w:tcBorders>
              <w:top w:val="single" w:sz="4" w:space="0" w:color="auto"/>
              <w:left w:val="single" w:sz="4" w:space="0" w:color="auto"/>
              <w:bottom w:val="single" w:sz="4" w:space="0" w:color="auto"/>
              <w:right w:val="single" w:sz="4" w:space="0" w:color="auto"/>
            </w:tcBorders>
            <w:hideMark/>
          </w:tcPr>
          <w:p w14:paraId="07E983CE"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Optional</w:t>
            </w:r>
            <w:r w:rsidRPr="005A7A13">
              <w:rPr>
                <w:rFonts w:asciiTheme="majorHAnsi" w:hAnsiTheme="majorHAnsi" w:cstheme="majorHAnsi"/>
                <w:sz w:val="16"/>
                <w:szCs w:val="16"/>
                <w:lang w:eastAsia="ja-JP"/>
              </w:rPr>
              <w:t xml:space="preserve"> with capability </w:t>
            </w:r>
            <w:proofErr w:type="spellStart"/>
            <w:r w:rsidRPr="005A7A13">
              <w:rPr>
                <w:rFonts w:asciiTheme="majorHAnsi" w:hAnsiTheme="majorHAnsi" w:cstheme="majorHAnsi"/>
                <w:sz w:val="16"/>
                <w:szCs w:val="16"/>
                <w:lang w:eastAsia="ja-JP"/>
              </w:rPr>
              <w:t>signaling</w:t>
            </w:r>
            <w:proofErr w:type="spellEnd"/>
          </w:p>
        </w:tc>
      </w:tr>
      <w:tr w:rsidR="005A7A13" w:rsidRPr="005A7A13" w14:paraId="272DFC1B" w14:textId="77777777" w:rsidTr="004C2154">
        <w:trPr>
          <w:trHeight w:val="20"/>
        </w:trPr>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3D3CF03"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28-5</w:t>
            </w:r>
          </w:p>
        </w:tc>
        <w:tc>
          <w:tcPr>
            <w:tcW w:w="505" w:type="pct"/>
            <w:tcBorders>
              <w:top w:val="single" w:sz="4" w:space="0" w:color="auto"/>
              <w:left w:val="single" w:sz="4" w:space="0" w:color="auto"/>
              <w:bottom w:val="single" w:sz="4" w:space="0" w:color="auto"/>
              <w:right w:val="single" w:sz="4" w:space="0" w:color="auto"/>
            </w:tcBorders>
            <w:shd w:val="clear" w:color="auto" w:fill="FFFF00"/>
            <w:hideMark/>
          </w:tcPr>
          <w:p w14:paraId="7FB9998D" w14:textId="77777777" w:rsidR="005A7A13" w:rsidRPr="005A7A13" w:rsidRDefault="005A7A13" w:rsidP="004B322F">
            <w:pPr>
              <w:pStyle w:val="TAL"/>
              <w:rPr>
                <w:rFonts w:asciiTheme="majorHAnsi" w:eastAsia="SimSun" w:hAnsiTheme="majorHAnsi" w:cstheme="majorHAnsi"/>
                <w:sz w:val="16"/>
                <w:szCs w:val="16"/>
                <w:lang w:eastAsia="zh-CN"/>
              </w:rPr>
            </w:pPr>
            <w:r w:rsidRPr="005A7A13">
              <w:rPr>
                <w:rFonts w:asciiTheme="majorHAnsi" w:eastAsia="SimSun" w:hAnsiTheme="majorHAnsi" w:cstheme="majorHAnsi"/>
                <w:sz w:val="16"/>
                <w:szCs w:val="16"/>
                <w:lang w:eastAsia="zh-CN"/>
              </w:rPr>
              <w:t xml:space="preserve">UL 256QAM support for </w:t>
            </w:r>
            <w:proofErr w:type="spellStart"/>
            <w:r w:rsidRPr="005A7A13">
              <w:rPr>
                <w:rFonts w:asciiTheme="majorHAnsi" w:eastAsia="SimSun" w:hAnsiTheme="majorHAnsi" w:cstheme="majorHAnsi"/>
                <w:sz w:val="16"/>
                <w:szCs w:val="16"/>
                <w:lang w:eastAsia="zh-CN"/>
              </w:rPr>
              <w:t>RedCap</w:t>
            </w:r>
            <w:proofErr w:type="spellEnd"/>
            <w:r w:rsidRPr="005A7A13">
              <w:rPr>
                <w:rFonts w:asciiTheme="majorHAnsi" w:eastAsia="SimSun" w:hAnsiTheme="majorHAnsi" w:cstheme="majorHAnsi"/>
                <w:sz w:val="16"/>
                <w:szCs w:val="16"/>
                <w:lang w:eastAsia="zh-CN"/>
              </w:rPr>
              <w:t xml:space="preserve"> UE</w:t>
            </w:r>
          </w:p>
        </w:tc>
        <w:tc>
          <w:tcPr>
            <w:tcW w:w="1133" w:type="pct"/>
            <w:tcBorders>
              <w:top w:val="single" w:sz="4" w:space="0" w:color="auto"/>
              <w:left w:val="single" w:sz="4" w:space="0" w:color="auto"/>
              <w:bottom w:val="single" w:sz="4" w:space="0" w:color="auto"/>
              <w:right w:val="single" w:sz="4" w:space="0" w:color="auto"/>
            </w:tcBorders>
            <w:shd w:val="clear" w:color="auto" w:fill="FFFF00"/>
            <w:hideMark/>
          </w:tcPr>
          <w:p w14:paraId="0E44B2E8" w14:textId="77777777" w:rsidR="005A7A13" w:rsidRPr="005A7A13" w:rsidRDefault="005A7A13" w:rsidP="004B322F">
            <w:pPr>
              <w:autoSpaceDE w:val="0"/>
              <w:autoSpaceDN w:val="0"/>
              <w:adjustRightInd w:val="0"/>
              <w:snapToGrid w:val="0"/>
              <w:spacing w:afterLines="50" w:after="120"/>
              <w:contextualSpacing/>
              <w:jc w:val="both"/>
              <w:rPr>
                <w:rFonts w:asciiTheme="majorHAnsi" w:hAnsiTheme="majorHAnsi" w:cstheme="majorHAnsi"/>
                <w:sz w:val="16"/>
                <w:szCs w:val="16"/>
              </w:rPr>
            </w:pPr>
            <w:r w:rsidRPr="005A7A13">
              <w:rPr>
                <w:rFonts w:asciiTheme="majorHAnsi" w:hAnsiTheme="majorHAnsi" w:cstheme="majorHAnsi"/>
                <w:sz w:val="16"/>
                <w:szCs w:val="16"/>
              </w:rPr>
              <w:t xml:space="preserve">1. Support of 256QAM for PUSCH for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w:t>
            </w:r>
          </w:p>
          <w:p w14:paraId="7C902B58" w14:textId="77777777" w:rsidR="005A7A13" w:rsidRPr="005A7A13" w:rsidRDefault="005A7A13" w:rsidP="004B322F">
            <w:pPr>
              <w:autoSpaceDE w:val="0"/>
              <w:autoSpaceDN w:val="0"/>
              <w:adjustRightInd w:val="0"/>
              <w:snapToGrid w:val="0"/>
              <w:contextualSpacing/>
              <w:jc w:val="both"/>
              <w:rPr>
                <w:rFonts w:asciiTheme="majorHAnsi" w:hAnsiTheme="majorHAnsi" w:cstheme="majorHAnsi"/>
                <w:sz w:val="16"/>
                <w:szCs w:val="16"/>
              </w:rPr>
            </w:pPr>
            <w:r w:rsidRPr="005A7A13">
              <w:rPr>
                <w:rFonts w:asciiTheme="majorHAnsi" w:hAnsiTheme="majorHAnsi" w:cstheme="majorHAnsi"/>
                <w:sz w:val="16"/>
                <w:szCs w:val="16"/>
              </w:rPr>
              <w:t xml:space="preserve">2. Support of 256QAM MCS table (Table 5.1.3.1-2 in TS 38.214) for PUSCH for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1DBD098"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28-1</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0714E15" w14:textId="77777777" w:rsidR="005A7A13" w:rsidRPr="005A7A13" w:rsidRDefault="005A7A13" w:rsidP="004B322F">
            <w:pPr>
              <w:pStyle w:val="TAL"/>
              <w:rPr>
                <w:rFonts w:asciiTheme="majorHAnsi" w:hAnsiTheme="majorHAnsi" w:cstheme="majorHAnsi"/>
                <w:sz w:val="16"/>
                <w:szCs w:val="16"/>
                <w:lang w:eastAsia="ja-JP"/>
              </w:rPr>
            </w:pPr>
          </w:p>
        </w:tc>
        <w:tc>
          <w:tcPr>
            <w:tcW w:w="356" w:type="pct"/>
            <w:tcBorders>
              <w:top w:val="single" w:sz="4" w:space="0" w:color="auto"/>
              <w:left w:val="single" w:sz="4" w:space="0" w:color="auto"/>
              <w:bottom w:val="single" w:sz="4" w:space="0" w:color="auto"/>
              <w:right w:val="single" w:sz="4" w:space="0" w:color="auto"/>
            </w:tcBorders>
            <w:shd w:val="clear" w:color="auto" w:fill="FFFF00"/>
            <w:hideMark/>
          </w:tcPr>
          <w:p w14:paraId="752BC21C" w14:textId="77777777" w:rsidR="005A7A13" w:rsidRPr="005A7A13" w:rsidRDefault="005A7A13" w:rsidP="004B322F">
            <w:pPr>
              <w:pStyle w:val="TAL"/>
              <w:rPr>
                <w:rFonts w:asciiTheme="majorHAnsi" w:hAnsiTheme="majorHAnsi" w:cstheme="majorHAnsi"/>
                <w:sz w:val="16"/>
                <w:szCs w:val="16"/>
                <w:lang w:eastAsia="ja-JP"/>
              </w:rPr>
            </w:pPr>
            <w:r w:rsidRPr="005A7A13">
              <w:rPr>
                <w:rFonts w:asciiTheme="majorHAnsi" w:hAnsiTheme="majorHAnsi" w:cstheme="majorHAnsi"/>
                <w:sz w:val="16"/>
                <w:szCs w:val="16"/>
                <w:lang w:eastAsia="ja-JP"/>
              </w:rPr>
              <w:t>Per band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AC29692"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No</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617362F"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No</w:t>
            </w:r>
          </w:p>
        </w:tc>
        <w:tc>
          <w:tcPr>
            <w:tcW w:w="142" w:type="pct"/>
            <w:tcBorders>
              <w:top w:val="single" w:sz="4" w:space="0" w:color="auto"/>
              <w:left w:val="single" w:sz="4" w:space="0" w:color="auto"/>
              <w:bottom w:val="single" w:sz="4" w:space="0" w:color="auto"/>
              <w:right w:val="single" w:sz="4" w:space="0" w:color="auto"/>
            </w:tcBorders>
            <w:shd w:val="clear" w:color="auto" w:fill="FFFF00"/>
          </w:tcPr>
          <w:p w14:paraId="43866611" w14:textId="77777777" w:rsidR="005A7A13" w:rsidRPr="005A7A13" w:rsidRDefault="005A7A13" w:rsidP="004B322F">
            <w:pPr>
              <w:pStyle w:val="TAL"/>
              <w:rPr>
                <w:rFonts w:asciiTheme="majorHAnsi" w:hAnsiTheme="majorHAnsi" w:cstheme="majorHAnsi"/>
                <w:sz w:val="16"/>
                <w:szCs w:val="16"/>
                <w:lang w:eastAsia="ja-JP"/>
              </w:rPr>
            </w:pPr>
          </w:p>
        </w:tc>
        <w:tc>
          <w:tcPr>
            <w:tcW w:w="996" w:type="pct"/>
            <w:tcBorders>
              <w:top w:val="single" w:sz="4" w:space="0" w:color="auto"/>
              <w:left w:val="single" w:sz="4" w:space="0" w:color="auto"/>
              <w:bottom w:val="single" w:sz="4" w:space="0" w:color="auto"/>
              <w:right w:val="single" w:sz="4" w:space="0" w:color="auto"/>
            </w:tcBorders>
            <w:shd w:val="clear" w:color="auto" w:fill="FFFF00"/>
            <w:hideMark/>
          </w:tcPr>
          <w:p w14:paraId="16066E79"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 xml:space="preserve">For </w:t>
            </w:r>
            <w:proofErr w:type="spellStart"/>
            <w:r w:rsidRPr="005A7A13">
              <w:rPr>
                <w:rFonts w:asciiTheme="majorHAnsi" w:hAnsiTheme="majorHAnsi" w:cstheme="majorHAnsi"/>
                <w:sz w:val="16"/>
                <w:szCs w:val="16"/>
              </w:rPr>
              <w:t>RedCap</w:t>
            </w:r>
            <w:proofErr w:type="spellEnd"/>
            <w:r w:rsidRPr="005A7A13">
              <w:rPr>
                <w:rFonts w:asciiTheme="majorHAnsi" w:hAnsiTheme="majorHAnsi" w:cstheme="majorHAnsi"/>
                <w:sz w:val="16"/>
                <w:szCs w:val="16"/>
              </w:rPr>
              <w:t xml:space="preserve"> UEs, the 256QAM MCS table for PUSCH is only supported if the UE supports 256QAM for PUSCH.</w:t>
            </w:r>
          </w:p>
        </w:tc>
        <w:tc>
          <w:tcPr>
            <w:tcW w:w="520" w:type="pct"/>
            <w:tcBorders>
              <w:top w:val="single" w:sz="4" w:space="0" w:color="auto"/>
              <w:left w:val="single" w:sz="4" w:space="0" w:color="auto"/>
              <w:bottom w:val="single" w:sz="4" w:space="0" w:color="auto"/>
              <w:right w:val="single" w:sz="4" w:space="0" w:color="auto"/>
            </w:tcBorders>
            <w:shd w:val="clear" w:color="auto" w:fill="FFFF00"/>
            <w:hideMark/>
          </w:tcPr>
          <w:p w14:paraId="0FC8D8B3" w14:textId="77777777" w:rsidR="005A7A13" w:rsidRPr="005A7A13" w:rsidRDefault="005A7A13" w:rsidP="004B322F">
            <w:pPr>
              <w:pStyle w:val="TAL"/>
              <w:rPr>
                <w:rFonts w:asciiTheme="majorHAnsi" w:hAnsiTheme="majorHAnsi" w:cstheme="majorHAnsi"/>
                <w:sz w:val="16"/>
                <w:szCs w:val="16"/>
              </w:rPr>
            </w:pPr>
            <w:r w:rsidRPr="005A7A13">
              <w:rPr>
                <w:rFonts w:asciiTheme="majorHAnsi" w:hAnsiTheme="majorHAnsi" w:cstheme="majorHAnsi"/>
                <w:sz w:val="16"/>
                <w:szCs w:val="16"/>
              </w:rPr>
              <w:t>Optional</w:t>
            </w:r>
            <w:r w:rsidRPr="005A7A13">
              <w:rPr>
                <w:rFonts w:asciiTheme="majorHAnsi" w:hAnsiTheme="majorHAnsi" w:cstheme="majorHAnsi"/>
                <w:sz w:val="16"/>
                <w:szCs w:val="16"/>
                <w:lang w:eastAsia="ja-JP"/>
              </w:rPr>
              <w:t xml:space="preserve"> with capability </w:t>
            </w:r>
            <w:proofErr w:type="spellStart"/>
            <w:r w:rsidRPr="005A7A13">
              <w:rPr>
                <w:rFonts w:asciiTheme="majorHAnsi" w:hAnsiTheme="majorHAnsi" w:cstheme="majorHAnsi"/>
                <w:sz w:val="16"/>
                <w:szCs w:val="16"/>
                <w:lang w:eastAsia="ja-JP"/>
              </w:rPr>
              <w:t>signaling</w:t>
            </w:r>
            <w:proofErr w:type="spellEnd"/>
          </w:p>
        </w:tc>
      </w:tr>
    </w:tbl>
    <w:p w14:paraId="3E73CD27" w14:textId="77777777" w:rsidR="005A7A13" w:rsidRDefault="005A7A13" w:rsidP="00AE49BB">
      <w:pPr>
        <w:spacing w:afterLines="50" w:after="120"/>
        <w:jc w:val="both"/>
        <w:rPr>
          <w:rFonts w:eastAsia="ＭＳ 明朝"/>
          <w:sz w:val="22"/>
          <w:szCs w:val="22"/>
          <w:lang w:val="en-US"/>
        </w:rPr>
      </w:pPr>
    </w:p>
    <w:p w14:paraId="3E922AD9" w14:textId="262873A2" w:rsidR="00D06F81" w:rsidRDefault="00D06F81" w:rsidP="00D06F8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362703">
        <w:rPr>
          <w:rFonts w:eastAsia="ＭＳ 明朝"/>
          <w:b/>
          <w:sz w:val="22"/>
          <w:szCs w:val="22"/>
          <w:u w:val="single"/>
        </w:rPr>
        <w:t>2</w:t>
      </w:r>
      <w:r w:rsidRPr="00753F9E">
        <w:rPr>
          <w:rFonts w:eastAsia="ＭＳ 明朝" w:hint="eastAsia"/>
          <w:b/>
          <w:sz w:val="22"/>
          <w:szCs w:val="22"/>
        </w:rPr>
        <w:t xml:space="preserve">: </w:t>
      </w:r>
    </w:p>
    <w:p w14:paraId="53BAF3E0" w14:textId="073E4298" w:rsidR="008B4D93" w:rsidRDefault="00CA61E3" w:rsidP="00903992">
      <w:pPr>
        <w:pStyle w:val="afc"/>
        <w:numPr>
          <w:ilvl w:val="0"/>
          <w:numId w:val="8"/>
        </w:numPr>
        <w:spacing w:afterLines="50" w:after="120"/>
        <w:ind w:leftChars="0"/>
        <w:jc w:val="both"/>
        <w:rPr>
          <w:rFonts w:eastAsia="ＭＳ 明朝"/>
          <w:sz w:val="22"/>
          <w:szCs w:val="22"/>
        </w:rPr>
      </w:pPr>
      <w:proofErr w:type="spellStart"/>
      <w:r w:rsidRPr="00CA61E3">
        <w:rPr>
          <w:rFonts w:eastAsia="ＭＳ 明朝"/>
          <w:b/>
          <w:sz w:val="22"/>
          <w:szCs w:val="22"/>
        </w:rPr>
        <w:t>RedCap</w:t>
      </w:r>
      <w:proofErr w:type="spellEnd"/>
      <w:r w:rsidRPr="00CA61E3">
        <w:rPr>
          <w:rFonts w:eastAsia="ＭＳ 明朝"/>
          <w:b/>
          <w:sz w:val="22"/>
          <w:szCs w:val="22"/>
        </w:rPr>
        <w:t xml:space="preserve"> UE type </w:t>
      </w:r>
      <w:r w:rsidR="009912B4">
        <w:rPr>
          <w:rFonts w:eastAsia="ＭＳ 明朝"/>
          <w:b/>
          <w:sz w:val="22"/>
          <w:szCs w:val="22"/>
        </w:rPr>
        <w:t xml:space="preserve">is defined only by </w:t>
      </w:r>
      <w:r w:rsidR="009912B4" w:rsidRPr="009912B4">
        <w:rPr>
          <w:rFonts w:eastAsia="ＭＳ 明朝"/>
          <w:b/>
          <w:sz w:val="22"/>
          <w:szCs w:val="22"/>
        </w:rPr>
        <w:t>FG28-1</w:t>
      </w:r>
      <w:r w:rsidR="009912B4">
        <w:rPr>
          <w:rFonts w:eastAsia="ＭＳ 明朝"/>
          <w:b/>
          <w:sz w:val="22"/>
          <w:szCs w:val="22"/>
        </w:rPr>
        <w:t xml:space="preserve"> in </w:t>
      </w:r>
      <w:r w:rsidR="009912B4" w:rsidRPr="009912B4">
        <w:rPr>
          <w:rFonts w:eastAsia="ＭＳ 明朝"/>
          <w:b/>
          <w:sz w:val="22"/>
          <w:szCs w:val="22"/>
        </w:rPr>
        <w:t>R1-</w:t>
      </w:r>
      <w:r w:rsidR="007A4B5C" w:rsidRPr="007A4B5C">
        <w:rPr>
          <w:rFonts w:eastAsia="ＭＳ 明朝"/>
          <w:b/>
          <w:sz w:val="22"/>
          <w:szCs w:val="22"/>
        </w:rPr>
        <w:t>2110587</w:t>
      </w:r>
      <w:r w:rsidR="003C2FEF">
        <w:rPr>
          <w:rFonts w:eastAsia="ＭＳ 明朝"/>
          <w:b/>
          <w:sz w:val="22"/>
          <w:szCs w:val="22"/>
        </w:rPr>
        <w:t>, which can be</w:t>
      </w:r>
      <w:r w:rsidR="003C2FEF" w:rsidRPr="003C2FEF">
        <w:t xml:space="preserve"> </w:t>
      </w:r>
      <w:r w:rsidR="003C2FEF" w:rsidRPr="003C2FEF">
        <w:rPr>
          <w:rFonts w:eastAsia="ＭＳ 明朝"/>
          <w:b/>
          <w:sz w:val="22"/>
          <w:szCs w:val="22"/>
        </w:rPr>
        <w:t>left to UE feature discussion</w:t>
      </w:r>
      <w:r w:rsidR="009912B4">
        <w:rPr>
          <w:rFonts w:eastAsia="ＭＳ 明朝"/>
          <w:b/>
          <w:sz w:val="22"/>
          <w:szCs w:val="22"/>
        </w:rPr>
        <w:t>.</w:t>
      </w:r>
    </w:p>
    <w:p w14:paraId="28C86842" w14:textId="77777777" w:rsidR="008B4D93" w:rsidRDefault="008B4D93" w:rsidP="00AE49BB">
      <w:pPr>
        <w:spacing w:afterLines="50" w:after="120"/>
        <w:jc w:val="both"/>
        <w:rPr>
          <w:rFonts w:eastAsia="ＭＳ 明朝"/>
          <w:sz w:val="22"/>
          <w:szCs w:val="22"/>
          <w:lang w:val="en-US"/>
        </w:rPr>
      </w:pPr>
    </w:p>
    <w:p w14:paraId="7DF151D4" w14:textId="77777777" w:rsidR="001100C2" w:rsidRPr="00AB6A9D" w:rsidRDefault="001100C2" w:rsidP="00F26F8D">
      <w:pPr>
        <w:spacing w:afterLines="50" w:after="120"/>
        <w:jc w:val="both"/>
        <w:rPr>
          <w:rFonts w:eastAsia="ＭＳ 明朝"/>
          <w:sz w:val="22"/>
          <w:szCs w:val="22"/>
          <w:lang w:val="en-US"/>
        </w:rPr>
      </w:pPr>
    </w:p>
    <w:p w14:paraId="0E6AE862" w14:textId="77777777" w:rsidR="007D02E5" w:rsidRPr="00EE092A" w:rsidRDefault="008A4A93" w:rsidP="00E66CB7">
      <w:pPr>
        <w:pStyle w:val="1"/>
        <w:numPr>
          <w:ilvl w:val="0"/>
          <w:numId w:val="6"/>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4AD0629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100C2">
        <w:rPr>
          <w:rFonts w:eastAsia="ＭＳ 明朝"/>
          <w:sz w:val="22"/>
          <w:szCs w:val="22"/>
          <w:lang w:val="en-US"/>
        </w:rPr>
        <w:t xml:space="preserve"> </w:t>
      </w:r>
      <w:r w:rsidR="00CD78CE" w:rsidRPr="007949F5">
        <w:rPr>
          <w:rFonts w:eastAsia="ＭＳ 明朝"/>
          <w:sz w:val="22"/>
          <w:szCs w:val="22"/>
        </w:rPr>
        <w:t xml:space="preserve">RAN1 aspects for RAN2-led features </w:t>
      </w:r>
      <w:r w:rsidR="00CD78CE">
        <w:rPr>
          <w:rFonts w:eastAsia="ＭＳ 明朝"/>
          <w:sz w:val="22"/>
          <w:szCs w:val="22"/>
        </w:rPr>
        <w:t xml:space="preserve">for </w:t>
      </w:r>
      <w:proofErr w:type="spellStart"/>
      <w:r w:rsidR="00CD78CE">
        <w:rPr>
          <w:rFonts w:eastAsia="ＭＳ 明朝"/>
          <w:sz w:val="22"/>
          <w:szCs w:val="22"/>
        </w:rPr>
        <w:t>RedCap</w:t>
      </w:r>
      <w:proofErr w:type="spellEnd"/>
      <w:r w:rsidR="00CD78CE">
        <w:rPr>
          <w:rFonts w:eastAsia="ＭＳ 明朝"/>
          <w:sz w:val="22"/>
          <w:szCs w:val="22"/>
        </w:rPr>
        <w:t xml:space="preserve">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20CBB473" w14:textId="77777777" w:rsidR="00350906" w:rsidRDefault="00350906" w:rsidP="0035090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41D65A72" w14:textId="77777777" w:rsidR="00350906" w:rsidRPr="00AF02B1" w:rsidRDefault="00350906" w:rsidP="00350906">
      <w:pPr>
        <w:pStyle w:val="afc"/>
        <w:numPr>
          <w:ilvl w:val="0"/>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For 2-step RACH, support the early indication of </w:t>
      </w:r>
      <w:proofErr w:type="spellStart"/>
      <w:r w:rsidRPr="00AF02B1">
        <w:rPr>
          <w:rFonts w:eastAsia="ＭＳ 明朝"/>
          <w:b/>
          <w:bCs/>
          <w:sz w:val="22"/>
          <w:szCs w:val="22"/>
          <w:lang w:val="en-US"/>
        </w:rPr>
        <w:t>RedCap</w:t>
      </w:r>
      <w:proofErr w:type="spellEnd"/>
      <w:r w:rsidRPr="00AF02B1">
        <w:rPr>
          <w:rFonts w:eastAsia="ＭＳ 明朝"/>
          <w:b/>
          <w:bCs/>
          <w:sz w:val="22"/>
          <w:szCs w:val="22"/>
          <w:lang w:val="en-US"/>
        </w:rPr>
        <w:t xml:space="preserve"> UEs at least in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w:t>
      </w:r>
    </w:p>
    <w:p w14:paraId="5758A9DE" w14:textId="77777777" w:rsidR="00350906" w:rsidRPr="00AF02B1" w:rsidRDefault="00350906" w:rsidP="00350906">
      <w:pPr>
        <w:pStyle w:val="afc"/>
        <w:numPr>
          <w:ilvl w:val="1"/>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The early indication in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 can be configured to be enabled/disabled via SIB</w:t>
      </w:r>
    </w:p>
    <w:p w14:paraId="7F799D69" w14:textId="77777777" w:rsidR="00350906" w:rsidRPr="00AF02B1" w:rsidRDefault="00350906" w:rsidP="00350906">
      <w:pPr>
        <w:pStyle w:val="afc"/>
        <w:numPr>
          <w:ilvl w:val="1"/>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From RAN1 perspective, the following methods can be used for early indication both for shared initial UL BWP and separate initial UL BWP</w:t>
      </w:r>
    </w:p>
    <w:p w14:paraId="7798B755" w14:textId="77777777" w:rsidR="00350906" w:rsidRPr="00AF02B1" w:rsidRDefault="00350906" w:rsidP="00350906">
      <w:pPr>
        <w:pStyle w:val="afc"/>
        <w:numPr>
          <w:ilvl w:val="2"/>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separate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 resource</w:t>
      </w:r>
    </w:p>
    <w:p w14:paraId="38BE3130" w14:textId="77777777" w:rsidR="00350906" w:rsidRPr="00AF02B1" w:rsidRDefault="00350906" w:rsidP="00350906">
      <w:pPr>
        <w:pStyle w:val="afc"/>
        <w:numPr>
          <w:ilvl w:val="2"/>
          <w:numId w:val="26"/>
        </w:numPr>
        <w:spacing w:afterLines="50" w:after="120"/>
        <w:ind w:leftChars="0"/>
        <w:jc w:val="both"/>
        <w:rPr>
          <w:rFonts w:eastAsia="ＭＳ 明朝"/>
          <w:b/>
          <w:bCs/>
          <w:sz w:val="22"/>
          <w:szCs w:val="22"/>
          <w:lang w:val="en-US"/>
        </w:rPr>
      </w:pP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PRACH preamble partitioning</w:t>
      </w:r>
    </w:p>
    <w:p w14:paraId="7371DB45" w14:textId="77777777" w:rsidR="00350906" w:rsidRPr="00AF02B1" w:rsidRDefault="00350906" w:rsidP="00350906">
      <w:pPr>
        <w:pStyle w:val="afc"/>
        <w:numPr>
          <w:ilvl w:val="0"/>
          <w:numId w:val="26"/>
        </w:numPr>
        <w:spacing w:afterLines="50" w:after="120"/>
        <w:ind w:leftChars="0"/>
        <w:jc w:val="both"/>
        <w:rPr>
          <w:rFonts w:eastAsia="ＭＳ 明朝"/>
          <w:b/>
          <w:bCs/>
          <w:sz w:val="22"/>
          <w:szCs w:val="22"/>
          <w:lang w:val="en-US"/>
        </w:rPr>
      </w:pPr>
      <w:r w:rsidRPr="00AF02B1">
        <w:rPr>
          <w:rFonts w:eastAsia="ＭＳ 明朝"/>
          <w:b/>
          <w:bCs/>
          <w:sz w:val="22"/>
          <w:szCs w:val="22"/>
          <w:lang w:val="en-US"/>
        </w:rPr>
        <w:t xml:space="preserve">Whether/how to support early indication of </w:t>
      </w:r>
      <w:proofErr w:type="spellStart"/>
      <w:r w:rsidRPr="00AF02B1">
        <w:rPr>
          <w:rFonts w:eastAsia="ＭＳ 明朝"/>
          <w:b/>
          <w:bCs/>
          <w:sz w:val="22"/>
          <w:szCs w:val="22"/>
          <w:lang w:val="en-US"/>
        </w:rPr>
        <w:t>RedCap</w:t>
      </w:r>
      <w:proofErr w:type="spellEnd"/>
      <w:r w:rsidRPr="00AF02B1">
        <w:rPr>
          <w:rFonts w:eastAsia="ＭＳ 明朝"/>
          <w:b/>
          <w:bCs/>
          <w:sz w:val="22"/>
          <w:szCs w:val="22"/>
          <w:lang w:val="en-US"/>
        </w:rPr>
        <w:t xml:space="preserve"> UEs in </w:t>
      </w:r>
      <w:proofErr w:type="spellStart"/>
      <w:r w:rsidRPr="00AF02B1">
        <w:rPr>
          <w:rFonts w:eastAsia="ＭＳ 明朝"/>
          <w:b/>
          <w:bCs/>
          <w:sz w:val="22"/>
          <w:szCs w:val="22"/>
          <w:lang w:val="en-US"/>
        </w:rPr>
        <w:t>MsgA</w:t>
      </w:r>
      <w:proofErr w:type="spellEnd"/>
      <w:r w:rsidRPr="00AF02B1">
        <w:rPr>
          <w:rFonts w:eastAsia="ＭＳ 明朝"/>
          <w:b/>
          <w:bCs/>
          <w:sz w:val="22"/>
          <w:szCs w:val="22"/>
          <w:lang w:val="en-US"/>
        </w:rPr>
        <w:t xml:space="preserve"> PUSCH in Rel-17 is up to RAN2.</w:t>
      </w:r>
    </w:p>
    <w:p w14:paraId="01DD5367" w14:textId="77777777" w:rsidR="00350906" w:rsidRDefault="00350906" w:rsidP="009A6805">
      <w:pPr>
        <w:spacing w:afterLines="50" w:after="120"/>
        <w:jc w:val="both"/>
        <w:rPr>
          <w:rFonts w:eastAsia="ＭＳ 明朝"/>
          <w:b/>
          <w:sz w:val="22"/>
          <w:szCs w:val="22"/>
          <w:u w:val="single"/>
          <w:lang w:val="en-US"/>
        </w:rPr>
      </w:pPr>
    </w:p>
    <w:p w14:paraId="2DE977D9" w14:textId="62DE3B5D" w:rsidR="009A6805" w:rsidRDefault="009A6805" w:rsidP="009A680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362703">
        <w:rPr>
          <w:rFonts w:eastAsia="ＭＳ 明朝"/>
          <w:b/>
          <w:sz w:val="22"/>
          <w:szCs w:val="22"/>
          <w:u w:val="single"/>
        </w:rPr>
        <w:t>2</w:t>
      </w:r>
      <w:r w:rsidRPr="00753F9E">
        <w:rPr>
          <w:rFonts w:eastAsia="ＭＳ 明朝" w:hint="eastAsia"/>
          <w:b/>
          <w:sz w:val="22"/>
          <w:szCs w:val="22"/>
        </w:rPr>
        <w:t xml:space="preserve">: </w:t>
      </w:r>
    </w:p>
    <w:p w14:paraId="3B371E77" w14:textId="77777777" w:rsidR="00CD07E2" w:rsidRDefault="00CD07E2" w:rsidP="00CD07E2">
      <w:pPr>
        <w:pStyle w:val="afc"/>
        <w:numPr>
          <w:ilvl w:val="0"/>
          <w:numId w:val="8"/>
        </w:numPr>
        <w:spacing w:afterLines="50" w:after="120"/>
        <w:ind w:leftChars="0"/>
        <w:jc w:val="both"/>
        <w:rPr>
          <w:rFonts w:eastAsia="ＭＳ 明朝"/>
          <w:sz w:val="22"/>
          <w:szCs w:val="22"/>
        </w:rPr>
      </w:pPr>
      <w:proofErr w:type="spellStart"/>
      <w:r w:rsidRPr="00CA61E3">
        <w:rPr>
          <w:rFonts w:eastAsia="ＭＳ 明朝"/>
          <w:b/>
          <w:sz w:val="22"/>
          <w:szCs w:val="22"/>
        </w:rPr>
        <w:t>RedCap</w:t>
      </w:r>
      <w:proofErr w:type="spellEnd"/>
      <w:r w:rsidRPr="00CA61E3">
        <w:rPr>
          <w:rFonts w:eastAsia="ＭＳ 明朝"/>
          <w:b/>
          <w:sz w:val="22"/>
          <w:szCs w:val="22"/>
        </w:rPr>
        <w:t xml:space="preserve"> UE type </w:t>
      </w:r>
      <w:r>
        <w:rPr>
          <w:rFonts w:eastAsia="ＭＳ 明朝"/>
          <w:b/>
          <w:sz w:val="22"/>
          <w:szCs w:val="22"/>
        </w:rPr>
        <w:t xml:space="preserve">is defined only by </w:t>
      </w:r>
      <w:r w:rsidRPr="009912B4">
        <w:rPr>
          <w:rFonts w:eastAsia="ＭＳ 明朝"/>
          <w:b/>
          <w:sz w:val="22"/>
          <w:szCs w:val="22"/>
        </w:rPr>
        <w:t>FG28-1</w:t>
      </w:r>
      <w:r>
        <w:rPr>
          <w:rFonts w:eastAsia="ＭＳ 明朝"/>
          <w:b/>
          <w:sz w:val="22"/>
          <w:szCs w:val="22"/>
        </w:rPr>
        <w:t xml:space="preserve"> in </w:t>
      </w:r>
      <w:r w:rsidRPr="009912B4">
        <w:rPr>
          <w:rFonts w:eastAsia="ＭＳ 明朝"/>
          <w:b/>
          <w:sz w:val="22"/>
          <w:szCs w:val="22"/>
        </w:rPr>
        <w:t>R1-</w:t>
      </w:r>
      <w:r w:rsidRPr="007A4B5C">
        <w:rPr>
          <w:rFonts w:eastAsia="ＭＳ 明朝"/>
          <w:b/>
          <w:sz w:val="22"/>
          <w:szCs w:val="22"/>
        </w:rPr>
        <w:t>2110587</w:t>
      </w:r>
      <w:r>
        <w:rPr>
          <w:rFonts w:eastAsia="ＭＳ 明朝"/>
          <w:b/>
          <w:sz w:val="22"/>
          <w:szCs w:val="22"/>
        </w:rPr>
        <w:t>, which can be</w:t>
      </w:r>
      <w:r w:rsidRPr="003C2FEF">
        <w:t xml:space="preserve"> </w:t>
      </w:r>
      <w:r w:rsidRPr="003C2FEF">
        <w:rPr>
          <w:rFonts w:eastAsia="ＭＳ 明朝"/>
          <w:b/>
          <w:sz w:val="22"/>
          <w:szCs w:val="22"/>
        </w:rPr>
        <w:t>left to UE feature discussion</w:t>
      </w:r>
      <w:r>
        <w:rPr>
          <w:rFonts w:eastAsia="ＭＳ 明朝"/>
          <w:b/>
          <w:sz w:val="22"/>
          <w:szCs w:val="22"/>
        </w:rPr>
        <w:t>.</w:t>
      </w:r>
    </w:p>
    <w:p w14:paraId="60B7E350" w14:textId="3ADD50CF" w:rsidR="00790915" w:rsidRDefault="00790915" w:rsidP="00AE0496">
      <w:pPr>
        <w:spacing w:afterLines="50" w:after="120"/>
        <w:jc w:val="both"/>
      </w:pPr>
    </w:p>
    <w:p w14:paraId="5771E872" w14:textId="77777777" w:rsidR="000F074B" w:rsidRPr="000F074B" w:rsidRDefault="000F074B"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209BF69" w14:textId="5A69EF78" w:rsidR="00925107" w:rsidRPr="00FD54D3" w:rsidRDefault="00925107" w:rsidP="00925107">
      <w:pPr>
        <w:widowControl w:val="0"/>
        <w:numPr>
          <w:ilvl w:val="0"/>
          <w:numId w:val="4"/>
        </w:numPr>
        <w:spacing w:after="120"/>
        <w:jc w:val="both"/>
        <w:rPr>
          <w:sz w:val="22"/>
          <w:szCs w:val="22"/>
          <w:lang w:val="en-US"/>
        </w:rPr>
      </w:pPr>
      <w:r>
        <w:rPr>
          <w:rFonts w:eastAsia="SimSun"/>
          <w:sz w:val="22"/>
          <w:lang w:val="en-US" w:eastAsia="zh-CN"/>
        </w:rPr>
        <w:t>3GPP, RAN1 #10</w:t>
      </w:r>
      <w:r w:rsidR="0035065F">
        <w:rPr>
          <w:rFonts w:eastAsiaTheme="minorEastAsia"/>
          <w:sz w:val="22"/>
          <w:lang w:val="en-US"/>
        </w:rPr>
        <w:t>6</w:t>
      </w:r>
      <w:r w:rsidR="002230CE">
        <w:rPr>
          <w:rFonts w:eastAsiaTheme="minorEastAsia"/>
          <w:sz w:val="22"/>
          <w:lang w:val="en-US"/>
        </w:rPr>
        <w:t>bis</w:t>
      </w:r>
      <w:r>
        <w:rPr>
          <w:rFonts w:eastAsia="SimSun"/>
          <w:sz w:val="22"/>
          <w:lang w:val="en-US" w:eastAsia="zh-CN"/>
        </w:rPr>
        <w:t>-e meeting, chairman’s notes.</w:t>
      </w:r>
    </w:p>
    <w:p w14:paraId="24592DE6" w14:textId="753BB83A" w:rsidR="00FD54D3" w:rsidRPr="004A0DA9" w:rsidRDefault="00FD54D3" w:rsidP="00925107">
      <w:pPr>
        <w:widowControl w:val="0"/>
        <w:numPr>
          <w:ilvl w:val="0"/>
          <w:numId w:val="4"/>
        </w:numPr>
        <w:spacing w:after="120"/>
        <w:jc w:val="both"/>
        <w:rPr>
          <w:sz w:val="22"/>
          <w:szCs w:val="22"/>
          <w:lang w:val="en-US"/>
        </w:rPr>
      </w:pPr>
      <w:r>
        <w:rPr>
          <w:rFonts w:eastAsia="SimSun"/>
          <w:sz w:val="22"/>
          <w:lang w:val="en-US" w:eastAsia="zh-CN"/>
        </w:rPr>
        <w:t>3GPP, RAN2 #11</w:t>
      </w:r>
      <w:r w:rsidR="0035065F">
        <w:rPr>
          <w:rFonts w:eastAsiaTheme="minorEastAsia" w:hint="eastAsia"/>
          <w:sz w:val="22"/>
          <w:lang w:val="en-US"/>
        </w:rPr>
        <w:t>5</w:t>
      </w:r>
      <w:r>
        <w:rPr>
          <w:rFonts w:eastAsia="SimSun"/>
          <w:sz w:val="22"/>
          <w:lang w:val="en-US" w:eastAsia="zh-CN"/>
        </w:rPr>
        <w:t>-e meeting, chairman’s notes.</w:t>
      </w:r>
    </w:p>
    <w:p w14:paraId="36328CF7" w14:textId="02384D66" w:rsidR="004A0DA9" w:rsidRPr="004A0DA9" w:rsidRDefault="004A0DA9" w:rsidP="004A0DA9">
      <w:pPr>
        <w:pStyle w:val="afc"/>
        <w:numPr>
          <w:ilvl w:val="0"/>
          <w:numId w:val="4"/>
        </w:numPr>
        <w:spacing w:afterLines="50" w:after="120"/>
        <w:ind w:leftChars="0"/>
        <w:jc w:val="both"/>
        <w:rPr>
          <w:rFonts w:eastAsia="ＭＳ 明朝"/>
          <w:sz w:val="22"/>
        </w:rPr>
      </w:pPr>
      <w:r w:rsidRPr="00A23A31">
        <w:rPr>
          <w:rFonts w:eastAsia="ＭＳ 明朝"/>
          <w:sz w:val="22"/>
        </w:rPr>
        <w:t>Moderator (A</w:t>
      </w:r>
      <w:r>
        <w:rPr>
          <w:rFonts w:eastAsia="ＭＳ 明朝"/>
          <w:sz w:val="22"/>
        </w:rPr>
        <w:t>pple</w:t>
      </w:r>
      <w:r w:rsidRPr="00A23A31">
        <w:rPr>
          <w:rFonts w:eastAsia="ＭＳ 明朝"/>
          <w:sz w:val="22"/>
        </w:rPr>
        <w:t>)</w:t>
      </w:r>
      <w:r>
        <w:rPr>
          <w:rFonts w:eastAsia="ＭＳ 明朝"/>
          <w:sz w:val="22"/>
        </w:rPr>
        <w:t xml:space="preserve">, </w:t>
      </w:r>
      <w:r w:rsidRPr="004A0DA9">
        <w:rPr>
          <w:rFonts w:eastAsia="ＭＳ 明朝"/>
          <w:sz w:val="22"/>
        </w:rPr>
        <w:t>R1-2110451</w:t>
      </w:r>
      <w:r>
        <w:rPr>
          <w:rFonts w:eastAsia="ＭＳ 明朝"/>
          <w:sz w:val="22"/>
        </w:rPr>
        <w:t xml:space="preserve">, </w:t>
      </w:r>
      <w:r w:rsidRPr="004A0DA9">
        <w:rPr>
          <w:rFonts w:eastAsia="ＭＳ 明朝"/>
          <w:sz w:val="22"/>
        </w:rPr>
        <w:t xml:space="preserve">FL summary #2 on RAN1 aspects for RAN2-led features for </w:t>
      </w:r>
      <w:proofErr w:type="spellStart"/>
      <w:r w:rsidRPr="004A0DA9">
        <w:rPr>
          <w:rFonts w:eastAsia="ＭＳ 明朝"/>
          <w:sz w:val="22"/>
        </w:rPr>
        <w:t>RedCap</w:t>
      </w:r>
      <w:proofErr w:type="spellEnd"/>
      <w:r>
        <w:rPr>
          <w:rFonts w:eastAsia="ＭＳ 明朝"/>
          <w:sz w:val="22"/>
        </w:rPr>
        <w:t>, Oct. 2021.</w:t>
      </w:r>
    </w:p>
    <w:p w14:paraId="49F8F83A" w14:textId="5508489C" w:rsidR="00DB3151" w:rsidRDefault="00A23A31" w:rsidP="004A0DA9">
      <w:pPr>
        <w:pStyle w:val="afc"/>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5E68EA" w:rsidRPr="005E68EA">
        <w:rPr>
          <w:rFonts w:eastAsia="ＭＳ 明朝"/>
          <w:sz w:val="22"/>
        </w:rPr>
        <w:t>R1-2110587</w:t>
      </w:r>
      <w:r>
        <w:rPr>
          <w:rFonts w:eastAsia="ＭＳ 明朝"/>
          <w:sz w:val="22"/>
        </w:rPr>
        <w:t>,</w:t>
      </w:r>
      <w:r w:rsidR="005E68EA" w:rsidRPr="005E68EA">
        <w:t xml:space="preserve"> </w:t>
      </w:r>
      <w:r w:rsidR="005E68EA" w:rsidRPr="005E68EA">
        <w:rPr>
          <w:rFonts w:eastAsia="ＭＳ 明朝"/>
          <w:sz w:val="22"/>
        </w:rPr>
        <w:t>Updated RAN1 UE features list for Rel-17 NR after RAN1 #106bis-e</w:t>
      </w:r>
      <w:r>
        <w:rPr>
          <w:rFonts w:eastAsia="ＭＳ 明朝"/>
          <w:sz w:val="22"/>
        </w:rPr>
        <w:t xml:space="preserve">, </w:t>
      </w:r>
      <w:r w:rsidR="004A0DA9">
        <w:rPr>
          <w:rFonts w:eastAsia="ＭＳ 明朝"/>
          <w:sz w:val="22"/>
        </w:rPr>
        <w:t>Oct</w:t>
      </w:r>
      <w:r>
        <w:rPr>
          <w:rFonts w:eastAsia="ＭＳ 明朝"/>
          <w:sz w:val="22"/>
        </w:rPr>
        <w:t>. 2021.</w:t>
      </w:r>
    </w:p>
    <w:p w14:paraId="39D65F37" w14:textId="7CE53B6C" w:rsidR="002C609F" w:rsidRPr="009F2CA4" w:rsidRDefault="009F2CA4" w:rsidP="009F2CA4">
      <w:pPr>
        <w:pStyle w:val="afc"/>
        <w:widowControl w:val="0"/>
        <w:numPr>
          <w:ilvl w:val="0"/>
          <w:numId w:val="4"/>
        </w:numPr>
        <w:spacing w:afterLines="50" w:after="120"/>
        <w:ind w:leftChars="0"/>
        <w:jc w:val="both"/>
        <w:rPr>
          <w:sz w:val="22"/>
          <w:szCs w:val="22"/>
        </w:rPr>
      </w:pPr>
      <w:r w:rsidRPr="009F2CA4">
        <w:rPr>
          <w:rFonts w:eastAsia="ＭＳ 明朝"/>
          <w:sz w:val="22"/>
        </w:rPr>
        <w:t xml:space="preserve">NTT DOCOMO, INC., </w:t>
      </w:r>
      <w:r w:rsidR="002E6E41" w:rsidRPr="002E6E41">
        <w:rPr>
          <w:rFonts w:eastAsia="ＭＳ 明朝"/>
          <w:sz w:val="22"/>
        </w:rPr>
        <w:t>R1-2112136</w:t>
      </w:r>
      <w:r w:rsidRPr="009F2CA4">
        <w:rPr>
          <w:rFonts w:eastAsia="ＭＳ 明朝"/>
          <w:sz w:val="22"/>
        </w:rPr>
        <w:t>,</w:t>
      </w:r>
      <w:r w:rsidRPr="005E68EA">
        <w:t xml:space="preserve"> </w:t>
      </w:r>
      <w:r w:rsidRPr="009F2CA4">
        <w:rPr>
          <w:rFonts w:eastAsia="ＭＳ 明朝"/>
          <w:sz w:val="22"/>
        </w:rPr>
        <w:t xml:space="preserve">Discussion on UE features for </w:t>
      </w:r>
      <w:proofErr w:type="spellStart"/>
      <w:r w:rsidRPr="009F2CA4">
        <w:rPr>
          <w:rFonts w:eastAsia="ＭＳ 明朝"/>
          <w:sz w:val="22"/>
        </w:rPr>
        <w:t>RedCap</w:t>
      </w:r>
      <w:proofErr w:type="spellEnd"/>
      <w:r w:rsidRPr="009F2CA4">
        <w:rPr>
          <w:rFonts w:eastAsia="ＭＳ 明朝"/>
          <w:sz w:val="22"/>
        </w:rPr>
        <w:t xml:space="preserve">, </w:t>
      </w:r>
      <w:r>
        <w:rPr>
          <w:rFonts w:eastAsia="ＭＳ 明朝"/>
          <w:sz w:val="22"/>
        </w:rPr>
        <w:t>Nov</w:t>
      </w:r>
      <w:r w:rsidRPr="0092037B">
        <w:rPr>
          <w:rFonts w:eastAsia="ＭＳ 明朝"/>
          <w:sz w:val="22"/>
        </w:rPr>
        <w:t>. 2021.</w:t>
      </w:r>
    </w:p>
    <w:sectPr w:rsidR="002C609F" w:rsidRPr="009F2CA4">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9C5C6" w14:textId="77777777" w:rsidR="00480B56" w:rsidRDefault="00480B56">
      <w:r>
        <w:separator/>
      </w:r>
    </w:p>
  </w:endnote>
  <w:endnote w:type="continuationSeparator" w:id="0">
    <w:p w14:paraId="54B7B269" w14:textId="77777777" w:rsidR="00480B56" w:rsidRDefault="00480B56">
      <w:r>
        <w:continuationSeparator/>
      </w:r>
    </w:p>
  </w:endnote>
  <w:endnote w:type="continuationNotice" w:id="1">
    <w:p w14:paraId="222F658B" w14:textId="77777777" w:rsidR="00480B56" w:rsidRDefault="00480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4279B2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F1B2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F1B24">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D97C9" w14:textId="77777777" w:rsidR="00480B56" w:rsidRDefault="00480B56">
      <w:r>
        <w:separator/>
      </w:r>
    </w:p>
  </w:footnote>
  <w:footnote w:type="continuationSeparator" w:id="0">
    <w:p w14:paraId="6A1FEFF7" w14:textId="77777777" w:rsidR="00480B56" w:rsidRDefault="00480B56">
      <w:r>
        <w:continuationSeparator/>
      </w:r>
    </w:p>
  </w:footnote>
  <w:footnote w:type="continuationNotice" w:id="1">
    <w:p w14:paraId="1BDE33D7" w14:textId="77777777" w:rsidR="00480B56" w:rsidRDefault="00480B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1D5BDF"/>
    <w:multiLevelType w:val="hybridMultilevel"/>
    <w:tmpl w:val="DFCEA76A"/>
    <w:lvl w:ilvl="0" w:tplc="22964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0F55D2"/>
    <w:multiLevelType w:val="hybridMultilevel"/>
    <w:tmpl w:val="BB6EF042"/>
    <w:lvl w:ilvl="0" w:tplc="9ED274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5D17E21"/>
    <w:multiLevelType w:val="hybridMultilevel"/>
    <w:tmpl w:val="29DA1B2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796D9D"/>
    <w:multiLevelType w:val="hybridMultilevel"/>
    <w:tmpl w:val="2A427878"/>
    <w:lvl w:ilvl="0" w:tplc="FC5266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1C01C58"/>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062016"/>
    <w:multiLevelType w:val="hybridMultilevel"/>
    <w:tmpl w:val="58CA9DE4"/>
    <w:lvl w:ilvl="0" w:tplc="2E582B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CB41FFC"/>
    <w:multiLevelType w:val="hybridMultilevel"/>
    <w:tmpl w:val="5CC4314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206523"/>
    <w:multiLevelType w:val="hybridMultilevel"/>
    <w:tmpl w:val="75E2E52A"/>
    <w:lvl w:ilvl="0" w:tplc="1A1AA4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1733DE"/>
    <w:multiLevelType w:val="hybridMultilevel"/>
    <w:tmpl w:val="17CE9410"/>
    <w:lvl w:ilvl="0" w:tplc="A68CD6EA">
      <w:start w:val="1"/>
      <w:numFmt w:val="bullet"/>
      <w:lvlText w:val="•"/>
      <w:lvlJc w:val="left"/>
      <w:pPr>
        <w:tabs>
          <w:tab w:val="num" w:pos="720"/>
        </w:tabs>
        <w:ind w:left="720" w:hanging="360"/>
      </w:pPr>
      <w:rPr>
        <w:rFonts w:ascii="Arial" w:hAnsi="Arial" w:hint="default"/>
      </w:rPr>
    </w:lvl>
    <w:lvl w:ilvl="1" w:tplc="5E241F84">
      <w:start w:val="1"/>
      <w:numFmt w:val="bullet"/>
      <w:lvlText w:val="•"/>
      <w:lvlJc w:val="left"/>
      <w:pPr>
        <w:tabs>
          <w:tab w:val="num" w:pos="1440"/>
        </w:tabs>
        <w:ind w:left="1440" w:hanging="360"/>
      </w:pPr>
      <w:rPr>
        <w:rFonts w:ascii="Arial" w:hAnsi="Arial" w:hint="default"/>
      </w:rPr>
    </w:lvl>
    <w:lvl w:ilvl="2" w:tplc="917A7140">
      <w:start w:val="1"/>
      <w:numFmt w:val="bullet"/>
      <w:lvlText w:val="•"/>
      <w:lvlJc w:val="left"/>
      <w:pPr>
        <w:tabs>
          <w:tab w:val="num" w:pos="2160"/>
        </w:tabs>
        <w:ind w:left="2160" w:hanging="360"/>
      </w:pPr>
      <w:rPr>
        <w:rFonts w:ascii="Arial" w:hAnsi="Arial" w:hint="default"/>
      </w:rPr>
    </w:lvl>
    <w:lvl w:ilvl="3" w:tplc="1584CBFC" w:tentative="1">
      <w:start w:val="1"/>
      <w:numFmt w:val="bullet"/>
      <w:lvlText w:val="•"/>
      <w:lvlJc w:val="left"/>
      <w:pPr>
        <w:tabs>
          <w:tab w:val="num" w:pos="2880"/>
        </w:tabs>
        <w:ind w:left="2880" w:hanging="360"/>
      </w:pPr>
      <w:rPr>
        <w:rFonts w:ascii="Arial" w:hAnsi="Arial" w:hint="default"/>
      </w:rPr>
    </w:lvl>
    <w:lvl w:ilvl="4" w:tplc="2CD68138" w:tentative="1">
      <w:start w:val="1"/>
      <w:numFmt w:val="bullet"/>
      <w:lvlText w:val="•"/>
      <w:lvlJc w:val="left"/>
      <w:pPr>
        <w:tabs>
          <w:tab w:val="num" w:pos="3600"/>
        </w:tabs>
        <w:ind w:left="3600" w:hanging="360"/>
      </w:pPr>
      <w:rPr>
        <w:rFonts w:ascii="Arial" w:hAnsi="Arial" w:hint="default"/>
      </w:rPr>
    </w:lvl>
    <w:lvl w:ilvl="5" w:tplc="B9047536" w:tentative="1">
      <w:start w:val="1"/>
      <w:numFmt w:val="bullet"/>
      <w:lvlText w:val="•"/>
      <w:lvlJc w:val="left"/>
      <w:pPr>
        <w:tabs>
          <w:tab w:val="num" w:pos="4320"/>
        </w:tabs>
        <w:ind w:left="4320" w:hanging="360"/>
      </w:pPr>
      <w:rPr>
        <w:rFonts w:ascii="Arial" w:hAnsi="Arial" w:hint="default"/>
      </w:rPr>
    </w:lvl>
    <w:lvl w:ilvl="6" w:tplc="28DA7B28" w:tentative="1">
      <w:start w:val="1"/>
      <w:numFmt w:val="bullet"/>
      <w:lvlText w:val="•"/>
      <w:lvlJc w:val="left"/>
      <w:pPr>
        <w:tabs>
          <w:tab w:val="num" w:pos="5040"/>
        </w:tabs>
        <w:ind w:left="5040" w:hanging="360"/>
      </w:pPr>
      <w:rPr>
        <w:rFonts w:ascii="Arial" w:hAnsi="Arial" w:hint="default"/>
      </w:rPr>
    </w:lvl>
    <w:lvl w:ilvl="7" w:tplc="0C265CEC" w:tentative="1">
      <w:start w:val="1"/>
      <w:numFmt w:val="bullet"/>
      <w:lvlText w:val="•"/>
      <w:lvlJc w:val="left"/>
      <w:pPr>
        <w:tabs>
          <w:tab w:val="num" w:pos="5760"/>
        </w:tabs>
        <w:ind w:left="5760" w:hanging="360"/>
      </w:pPr>
      <w:rPr>
        <w:rFonts w:ascii="Arial" w:hAnsi="Arial" w:hint="default"/>
      </w:rPr>
    </w:lvl>
    <w:lvl w:ilvl="8" w:tplc="45E82A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4C77CB2"/>
    <w:multiLevelType w:val="hybridMultilevel"/>
    <w:tmpl w:val="AC3889AC"/>
    <w:lvl w:ilvl="0" w:tplc="076E6A9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742A69"/>
    <w:multiLevelType w:val="hybridMultilevel"/>
    <w:tmpl w:val="535C701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2602E6B"/>
    <w:multiLevelType w:val="hybridMultilevel"/>
    <w:tmpl w:val="85B60A3C"/>
    <w:lvl w:ilvl="0" w:tplc="1486C7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3844EC4"/>
    <w:multiLevelType w:val="hybridMultilevel"/>
    <w:tmpl w:val="A4B2D41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7"/>
  </w:num>
  <w:num w:numId="4">
    <w:abstractNumId w:val="4"/>
  </w:num>
  <w:num w:numId="5">
    <w:abstractNumId w:val="24"/>
  </w:num>
  <w:num w:numId="6">
    <w:abstractNumId w:val="13"/>
  </w:num>
  <w:num w:numId="7">
    <w:abstractNumId w:val="1"/>
  </w:num>
  <w:num w:numId="8">
    <w:abstractNumId w:val="8"/>
  </w:num>
  <w:num w:numId="9">
    <w:abstractNumId w:val="16"/>
  </w:num>
  <w:num w:numId="10">
    <w:abstractNumId w:val="15"/>
  </w:num>
  <w:num w:numId="11">
    <w:abstractNumId w:val="3"/>
  </w:num>
  <w:num w:numId="12">
    <w:abstractNumId w:val="1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9"/>
  </w:num>
  <w:num w:numId="21">
    <w:abstractNumId w:val="14"/>
  </w:num>
  <w:num w:numId="22">
    <w:abstractNumId w:val="20"/>
  </w:num>
  <w:num w:numId="23">
    <w:abstractNumId w:val="2"/>
  </w:num>
  <w:num w:numId="24">
    <w:abstractNumId w:val="10"/>
  </w:num>
  <w:num w:numId="25">
    <w:abstractNumId w:val="21"/>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A3D"/>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6A"/>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D3"/>
    <w:rsid w:val="000216F1"/>
    <w:rsid w:val="000218BF"/>
    <w:rsid w:val="00021954"/>
    <w:rsid w:val="000219CD"/>
    <w:rsid w:val="00021AF7"/>
    <w:rsid w:val="00021B49"/>
    <w:rsid w:val="00021B57"/>
    <w:rsid w:val="00021F4B"/>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5BFF"/>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667"/>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08B"/>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AE8"/>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2B2"/>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B7F"/>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EF"/>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07C"/>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636"/>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4B5"/>
    <w:rsid w:val="000D7D6C"/>
    <w:rsid w:val="000D7E41"/>
    <w:rsid w:val="000E0145"/>
    <w:rsid w:val="000E0529"/>
    <w:rsid w:val="000E056E"/>
    <w:rsid w:val="000E070C"/>
    <w:rsid w:val="000E0751"/>
    <w:rsid w:val="000E0B7F"/>
    <w:rsid w:val="000E1120"/>
    <w:rsid w:val="000E1353"/>
    <w:rsid w:val="000E1914"/>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4B"/>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0C2"/>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0"/>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A59"/>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47"/>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D80"/>
    <w:rsid w:val="0015715F"/>
    <w:rsid w:val="0015737C"/>
    <w:rsid w:val="001573EC"/>
    <w:rsid w:val="00157421"/>
    <w:rsid w:val="0015784C"/>
    <w:rsid w:val="0015786C"/>
    <w:rsid w:val="001606A8"/>
    <w:rsid w:val="00160971"/>
    <w:rsid w:val="00160C5E"/>
    <w:rsid w:val="00160E1D"/>
    <w:rsid w:val="00160F8E"/>
    <w:rsid w:val="00161061"/>
    <w:rsid w:val="001610DC"/>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5F19"/>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9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30A"/>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50D"/>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4F2"/>
    <w:rsid w:val="00186583"/>
    <w:rsid w:val="001866FE"/>
    <w:rsid w:val="001867ED"/>
    <w:rsid w:val="00186B71"/>
    <w:rsid w:val="00186C04"/>
    <w:rsid w:val="00186C10"/>
    <w:rsid w:val="00186F48"/>
    <w:rsid w:val="00187086"/>
    <w:rsid w:val="001871E5"/>
    <w:rsid w:val="001875AD"/>
    <w:rsid w:val="001875EA"/>
    <w:rsid w:val="00187C12"/>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12C"/>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D20"/>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25D"/>
    <w:rsid w:val="001E2618"/>
    <w:rsid w:val="001E2AD4"/>
    <w:rsid w:val="001E3708"/>
    <w:rsid w:val="001E3C0E"/>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6DD"/>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306"/>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08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0CE"/>
    <w:rsid w:val="002235E8"/>
    <w:rsid w:val="00224402"/>
    <w:rsid w:val="002247B1"/>
    <w:rsid w:val="00224907"/>
    <w:rsid w:val="00224F5E"/>
    <w:rsid w:val="002256B6"/>
    <w:rsid w:val="002257EB"/>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4"/>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6F2D"/>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B8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E79"/>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4BFC"/>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22"/>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0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0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572"/>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E41"/>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19"/>
    <w:rsid w:val="002F4085"/>
    <w:rsid w:val="002F441E"/>
    <w:rsid w:val="002F44A6"/>
    <w:rsid w:val="002F4541"/>
    <w:rsid w:val="002F468B"/>
    <w:rsid w:val="002F4AB3"/>
    <w:rsid w:val="002F4F8C"/>
    <w:rsid w:val="002F591D"/>
    <w:rsid w:val="002F5E94"/>
    <w:rsid w:val="002F6001"/>
    <w:rsid w:val="002F63DA"/>
    <w:rsid w:val="002F65D7"/>
    <w:rsid w:val="002F662F"/>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3DE"/>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407"/>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4CF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65F"/>
    <w:rsid w:val="00350906"/>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70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31F"/>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8BC"/>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93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3E9"/>
    <w:rsid w:val="003B44B2"/>
    <w:rsid w:val="003B469B"/>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E3A"/>
    <w:rsid w:val="003B6FC8"/>
    <w:rsid w:val="003B71E5"/>
    <w:rsid w:val="003B7431"/>
    <w:rsid w:val="003B7540"/>
    <w:rsid w:val="003B7E7A"/>
    <w:rsid w:val="003C0CEE"/>
    <w:rsid w:val="003C0DBD"/>
    <w:rsid w:val="003C1058"/>
    <w:rsid w:val="003C1433"/>
    <w:rsid w:val="003C19CE"/>
    <w:rsid w:val="003C1C86"/>
    <w:rsid w:val="003C208F"/>
    <w:rsid w:val="003C2F85"/>
    <w:rsid w:val="003C2FEF"/>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60"/>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4A"/>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BAE"/>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960"/>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3D1"/>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2BA"/>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860"/>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734"/>
    <w:rsid w:val="004558F4"/>
    <w:rsid w:val="0045597E"/>
    <w:rsid w:val="004559B7"/>
    <w:rsid w:val="00455D96"/>
    <w:rsid w:val="00455FC1"/>
    <w:rsid w:val="00456853"/>
    <w:rsid w:val="00456BA3"/>
    <w:rsid w:val="00456BD2"/>
    <w:rsid w:val="00456C32"/>
    <w:rsid w:val="00456F50"/>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18"/>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34"/>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5760"/>
    <w:rsid w:val="004760BF"/>
    <w:rsid w:val="0047639E"/>
    <w:rsid w:val="0047674E"/>
    <w:rsid w:val="00476C1B"/>
    <w:rsid w:val="004776C5"/>
    <w:rsid w:val="004777BE"/>
    <w:rsid w:val="00477FDC"/>
    <w:rsid w:val="00480506"/>
    <w:rsid w:val="00480650"/>
    <w:rsid w:val="00480726"/>
    <w:rsid w:val="00480795"/>
    <w:rsid w:val="00480953"/>
    <w:rsid w:val="00480A00"/>
    <w:rsid w:val="00480B23"/>
    <w:rsid w:val="00480B56"/>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1B35"/>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17"/>
    <w:rsid w:val="00496740"/>
    <w:rsid w:val="00496B54"/>
    <w:rsid w:val="00496C12"/>
    <w:rsid w:val="00496D1E"/>
    <w:rsid w:val="00496FC0"/>
    <w:rsid w:val="004971E7"/>
    <w:rsid w:val="00497673"/>
    <w:rsid w:val="0049777F"/>
    <w:rsid w:val="004979A6"/>
    <w:rsid w:val="00497D86"/>
    <w:rsid w:val="00497EDD"/>
    <w:rsid w:val="004A038F"/>
    <w:rsid w:val="004A0754"/>
    <w:rsid w:val="004A0774"/>
    <w:rsid w:val="004A091F"/>
    <w:rsid w:val="004A0B4C"/>
    <w:rsid w:val="004A0CC0"/>
    <w:rsid w:val="004A0DA9"/>
    <w:rsid w:val="004A0FAC"/>
    <w:rsid w:val="004A1201"/>
    <w:rsid w:val="004A1221"/>
    <w:rsid w:val="004A124A"/>
    <w:rsid w:val="004A1432"/>
    <w:rsid w:val="004A146C"/>
    <w:rsid w:val="004A146F"/>
    <w:rsid w:val="004A16FC"/>
    <w:rsid w:val="004A1A26"/>
    <w:rsid w:val="004A1D0B"/>
    <w:rsid w:val="004A1D4E"/>
    <w:rsid w:val="004A1FC5"/>
    <w:rsid w:val="004A21E9"/>
    <w:rsid w:val="004A2530"/>
    <w:rsid w:val="004A2AC1"/>
    <w:rsid w:val="004A2BB2"/>
    <w:rsid w:val="004A2BD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7A"/>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154"/>
    <w:rsid w:val="004C2687"/>
    <w:rsid w:val="004C26FB"/>
    <w:rsid w:val="004C35E3"/>
    <w:rsid w:val="004C37A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FD"/>
    <w:rsid w:val="004D0495"/>
    <w:rsid w:val="004D077B"/>
    <w:rsid w:val="004D0E3F"/>
    <w:rsid w:val="004D1991"/>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83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4C4"/>
    <w:rsid w:val="00523553"/>
    <w:rsid w:val="005237CD"/>
    <w:rsid w:val="0052387E"/>
    <w:rsid w:val="005238F8"/>
    <w:rsid w:val="00523E60"/>
    <w:rsid w:val="005240BC"/>
    <w:rsid w:val="005241DC"/>
    <w:rsid w:val="00524666"/>
    <w:rsid w:val="0052485C"/>
    <w:rsid w:val="00524C2D"/>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27"/>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704"/>
    <w:rsid w:val="0054506E"/>
    <w:rsid w:val="005450D6"/>
    <w:rsid w:val="005450FD"/>
    <w:rsid w:val="0054521F"/>
    <w:rsid w:val="00545653"/>
    <w:rsid w:val="005458C5"/>
    <w:rsid w:val="005459B5"/>
    <w:rsid w:val="00545A2D"/>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422"/>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8D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B87"/>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13D"/>
    <w:rsid w:val="005736B8"/>
    <w:rsid w:val="00573AE9"/>
    <w:rsid w:val="00573DA3"/>
    <w:rsid w:val="0057420D"/>
    <w:rsid w:val="00574306"/>
    <w:rsid w:val="005748C5"/>
    <w:rsid w:val="005748D0"/>
    <w:rsid w:val="00574B0F"/>
    <w:rsid w:val="00575317"/>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B04"/>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670"/>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A13"/>
    <w:rsid w:val="005A7C4F"/>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B7D19"/>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2BE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02E"/>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0AA"/>
    <w:rsid w:val="005E5323"/>
    <w:rsid w:val="005E56A2"/>
    <w:rsid w:val="005E5ACE"/>
    <w:rsid w:val="005E5C36"/>
    <w:rsid w:val="005E5CB1"/>
    <w:rsid w:val="005E5D9D"/>
    <w:rsid w:val="005E5EBB"/>
    <w:rsid w:val="005E5EEB"/>
    <w:rsid w:val="005E67F6"/>
    <w:rsid w:val="005E68EA"/>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00"/>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0E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6E98"/>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0C6"/>
    <w:rsid w:val="00626532"/>
    <w:rsid w:val="006265AB"/>
    <w:rsid w:val="006267D0"/>
    <w:rsid w:val="00626CC9"/>
    <w:rsid w:val="00626F65"/>
    <w:rsid w:val="00626F91"/>
    <w:rsid w:val="00626FB1"/>
    <w:rsid w:val="0062705A"/>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4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245"/>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88"/>
    <w:rsid w:val="0067062C"/>
    <w:rsid w:val="00670640"/>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8F2"/>
    <w:rsid w:val="00673CF5"/>
    <w:rsid w:val="00673D6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1D"/>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C5"/>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863"/>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0E7"/>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E11"/>
    <w:rsid w:val="00703F86"/>
    <w:rsid w:val="0070440D"/>
    <w:rsid w:val="007044B0"/>
    <w:rsid w:val="00704604"/>
    <w:rsid w:val="00704620"/>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EE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415"/>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0E"/>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F07"/>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9F5"/>
    <w:rsid w:val="00794DA5"/>
    <w:rsid w:val="00794DDF"/>
    <w:rsid w:val="00795182"/>
    <w:rsid w:val="007952AB"/>
    <w:rsid w:val="0079535E"/>
    <w:rsid w:val="0079546A"/>
    <w:rsid w:val="007955FA"/>
    <w:rsid w:val="0079580F"/>
    <w:rsid w:val="00795B8A"/>
    <w:rsid w:val="00795E30"/>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4B5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42"/>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8E8"/>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A37"/>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6EE2"/>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17EE"/>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A2D"/>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912"/>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66"/>
    <w:rsid w:val="00857AD7"/>
    <w:rsid w:val="00857B5A"/>
    <w:rsid w:val="00857F0B"/>
    <w:rsid w:val="00860A65"/>
    <w:rsid w:val="00860A68"/>
    <w:rsid w:val="00860B0F"/>
    <w:rsid w:val="00860B6F"/>
    <w:rsid w:val="00860C24"/>
    <w:rsid w:val="00860ED6"/>
    <w:rsid w:val="00861050"/>
    <w:rsid w:val="0086178A"/>
    <w:rsid w:val="00861A9B"/>
    <w:rsid w:val="00861DC9"/>
    <w:rsid w:val="0086236F"/>
    <w:rsid w:val="0086249A"/>
    <w:rsid w:val="00862C8C"/>
    <w:rsid w:val="00862D31"/>
    <w:rsid w:val="00862F75"/>
    <w:rsid w:val="00863752"/>
    <w:rsid w:val="00863949"/>
    <w:rsid w:val="00863BB2"/>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A7E"/>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6BD9"/>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1F"/>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ADE"/>
    <w:rsid w:val="008B0E07"/>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3"/>
    <w:rsid w:val="008B4D9D"/>
    <w:rsid w:val="008B538E"/>
    <w:rsid w:val="008B5701"/>
    <w:rsid w:val="008B595C"/>
    <w:rsid w:val="008B5BB8"/>
    <w:rsid w:val="008B5CC6"/>
    <w:rsid w:val="008B5DE1"/>
    <w:rsid w:val="008B6087"/>
    <w:rsid w:val="008B62BE"/>
    <w:rsid w:val="008B63FE"/>
    <w:rsid w:val="008B66BF"/>
    <w:rsid w:val="008B6B50"/>
    <w:rsid w:val="008B6C52"/>
    <w:rsid w:val="008B7085"/>
    <w:rsid w:val="008B7102"/>
    <w:rsid w:val="008B72CD"/>
    <w:rsid w:val="008B7309"/>
    <w:rsid w:val="008B747D"/>
    <w:rsid w:val="008B768D"/>
    <w:rsid w:val="008B7C8A"/>
    <w:rsid w:val="008C03BD"/>
    <w:rsid w:val="008C0515"/>
    <w:rsid w:val="008C055D"/>
    <w:rsid w:val="008C0D77"/>
    <w:rsid w:val="008C0ECB"/>
    <w:rsid w:val="008C10F2"/>
    <w:rsid w:val="008C18BD"/>
    <w:rsid w:val="008C18C6"/>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894"/>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D50"/>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5D6"/>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92"/>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6E2F"/>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107"/>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6AA"/>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B4"/>
    <w:rsid w:val="0099137B"/>
    <w:rsid w:val="00991577"/>
    <w:rsid w:val="00991695"/>
    <w:rsid w:val="00991837"/>
    <w:rsid w:val="0099183F"/>
    <w:rsid w:val="00991BA0"/>
    <w:rsid w:val="00991BE1"/>
    <w:rsid w:val="00991DD9"/>
    <w:rsid w:val="0099224C"/>
    <w:rsid w:val="00992377"/>
    <w:rsid w:val="0099261B"/>
    <w:rsid w:val="00992CCC"/>
    <w:rsid w:val="00992D91"/>
    <w:rsid w:val="00993463"/>
    <w:rsid w:val="009937F9"/>
    <w:rsid w:val="00993908"/>
    <w:rsid w:val="0099394B"/>
    <w:rsid w:val="00993A26"/>
    <w:rsid w:val="00993A72"/>
    <w:rsid w:val="00993BC5"/>
    <w:rsid w:val="00993D18"/>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805"/>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BBB"/>
    <w:rsid w:val="009D7D67"/>
    <w:rsid w:val="009E015A"/>
    <w:rsid w:val="009E0232"/>
    <w:rsid w:val="009E09C9"/>
    <w:rsid w:val="009E0E4D"/>
    <w:rsid w:val="009E1528"/>
    <w:rsid w:val="009E191D"/>
    <w:rsid w:val="009E19B0"/>
    <w:rsid w:val="009E19B3"/>
    <w:rsid w:val="009E1B70"/>
    <w:rsid w:val="009E1E77"/>
    <w:rsid w:val="009E1FCE"/>
    <w:rsid w:val="009E2053"/>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CA4"/>
    <w:rsid w:val="009F3C86"/>
    <w:rsid w:val="009F401A"/>
    <w:rsid w:val="009F42B7"/>
    <w:rsid w:val="009F435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A31"/>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50"/>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8B6"/>
    <w:rsid w:val="00A41237"/>
    <w:rsid w:val="00A4135C"/>
    <w:rsid w:val="00A41405"/>
    <w:rsid w:val="00A41548"/>
    <w:rsid w:val="00A41611"/>
    <w:rsid w:val="00A419F4"/>
    <w:rsid w:val="00A41A12"/>
    <w:rsid w:val="00A41C93"/>
    <w:rsid w:val="00A41E12"/>
    <w:rsid w:val="00A41EDA"/>
    <w:rsid w:val="00A423B9"/>
    <w:rsid w:val="00A4242E"/>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67C0"/>
    <w:rsid w:val="00A6003E"/>
    <w:rsid w:val="00A60322"/>
    <w:rsid w:val="00A6045E"/>
    <w:rsid w:val="00A60A3C"/>
    <w:rsid w:val="00A618F7"/>
    <w:rsid w:val="00A61A4F"/>
    <w:rsid w:val="00A61F5E"/>
    <w:rsid w:val="00A62AA0"/>
    <w:rsid w:val="00A62AFD"/>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170"/>
    <w:rsid w:val="00A85401"/>
    <w:rsid w:val="00A85F46"/>
    <w:rsid w:val="00A864FD"/>
    <w:rsid w:val="00A8651E"/>
    <w:rsid w:val="00A86AA2"/>
    <w:rsid w:val="00A86AF1"/>
    <w:rsid w:val="00A86DCA"/>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DA6"/>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37"/>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12"/>
    <w:rsid w:val="00AE66D9"/>
    <w:rsid w:val="00AE67BB"/>
    <w:rsid w:val="00AE69BA"/>
    <w:rsid w:val="00AE69F7"/>
    <w:rsid w:val="00AE6B73"/>
    <w:rsid w:val="00AE6E22"/>
    <w:rsid w:val="00AE70D3"/>
    <w:rsid w:val="00AE70FC"/>
    <w:rsid w:val="00AE723B"/>
    <w:rsid w:val="00AE7EE8"/>
    <w:rsid w:val="00AF015E"/>
    <w:rsid w:val="00AF01A6"/>
    <w:rsid w:val="00AF02B1"/>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892"/>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E96"/>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E77"/>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67D"/>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BA4"/>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1F2D"/>
    <w:rsid w:val="00B9202C"/>
    <w:rsid w:val="00B92207"/>
    <w:rsid w:val="00B92322"/>
    <w:rsid w:val="00B92506"/>
    <w:rsid w:val="00B927E9"/>
    <w:rsid w:val="00B932B8"/>
    <w:rsid w:val="00B93661"/>
    <w:rsid w:val="00B93BFE"/>
    <w:rsid w:val="00B93C82"/>
    <w:rsid w:val="00B94228"/>
    <w:rsid w:val="00B9432A"/>
    <w:rsid w:val="00B94376"/>
    <w:rsid w:val="00B94417"/>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5644"/>
    <w:rsid w:val="00BC61AA"/>
    <w:rsid w:val="00BC6320"/>
    <w:rsid w:val="00BC64A7"/>
    <w:rsid w:val="00BC657B"/>
    <w:rsid w:val="00BC6D6B"/>
    <w:rsid w:val="00BC71BD"/>
    <w:rsid w:val="00BC72F0"/>
    <w:rsid w:val="00BC7385"/>
    <w:rsid w:val="00BC74C3"/>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3FE9"/>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32C"/>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A3A"/>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C46"/>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779"/>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0E7"/>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51E"/>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8FA"/>
    <w:rsid w:val="00C74978"/>
    <w:rsid w:val="00C74BE0"/>
    <w:rsid w:val="00C74D89"/>
    <w:rsid w:val="00C74DDB"/>
    <w:rsid w:val="00C75002"/>
    <w:rsid w:val="00C7505B"/>
    <w:rsid w:val="00C750A7"/>
    <w:rsid w:val="00C75103"/>
    <w:rsid w:val="00C754CA"/>
    <w:rsid w:val="00C755C7"/>
    <w:rsid w:val="00C75641"/>
    <w:rsid w:val="00C7575F"/>
    <w:rsid w:val="00C75A96"/>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364"/>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36"/>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451"/>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E3"/>
    <w:rsid w:val="00CA660C"/>
    <w:rsid w:val="00CA6A9B"/>
    <w:rsid w:val="00CA6B62"/>
    <w:rsid w:val="00CA6B7B"/>
    <w:rsid w:val="00CA6CC7"/>
    <w:rsid w:val="00CA6D2A"/>
    <w:rsid w:val="00CA7881"/>
    <w:rsid w:val="00CA7D3F"/>
    <w:rsid w:val="00CB0335"/>
    <w:rsid w:val="00CB061B"/>
    <w:rsid w:val="00CB0874"/>
    <w:rsid w:val="00CB0FD8"/>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CC2"/>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2"/>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8CE"/>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19"/>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A93"/>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F8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D29"/>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65"/>
    <w:rsid w:val="00D17D34"/>
    <w:rsid w:val="00D17FEA"/>
    <w:rsid w:val="00D20129"/>
    <w:rsid w:val="00D204BF"/>
    <w:rsid w:val="00D2086C"/>
    <w:rsid w:val="00D20DE5"/>
    <w:rsid w:val="00D20E87"/>
    <w:rsid w:val="00D20EA9"/>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59C"/>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61"/>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A7E"/>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B11"/>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151"/>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A20"/>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6EC2"/>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945"/>
    <w:rsid w:val="00DD6AF4"/>
    <w:rsid w:val="00DD6AF8"/>
    <w:rsid w:val="00DD70A6"/>
    <w:rsid w:val="00DD7458"/>
    <w:rsid w:val="00DD76A8"/>
    <w:rsid w:val="00DD7AB9"/>
    <w:rsid w:val="00DE08E8"/>
    <w:rsid w:val="00DE11BC"/>
    <w:rsid w:val="00DE1245"/>
    <w:rsid w:val="00DE19A1"/>
    <w:rsid w:val="00DE1A02"/>
    <w:rsid w:val="00DE1CE2"/>
    <w:rsid w:val="00DE2241"/>
    <w:rsid w:val="00DE2BDC"/>
    <w:rsid w:val="00DE2D53"/>
    <w:rsid w:val="00DE30AA"/>
    <w:rsid w:val="00DE3900"/>
    <w:rsid w:val="00DE3B94"/>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0"/>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B3"/>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54F"/>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D87"/>
    <w:rsid w:val="00E6512D"/>
    <w:rsid w:val="00E652C9"/>
    <w:rsid w:val="00E654FA"/>
    <w:rsid w:val="00E65651"/>
    <w:rsid w:val="00E6571F"/>
    <w:rsid w:val="00E6572A"/>
    <w:rsid w:val="00E659CF"/>
    <w:rsid w:val="00E65BCB"/>
    <w:rsid w:val="00E662D7"/>
    <w:rsid w:val="00E66577"/>
    <w:rsid w:val="00E665A2"/>
    <w:rsid w:val="00E66A2A"/>
    <w:rsid w:val="00E66CB7"/>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621"/>
    <w:rsid w:val="00E7385D"/>
    <w:rsid w:val="00E739E3"/>
    <w:rsid w:val="00E73C6D"/>
    <w:rsid w:val="00E748A9"/>
    <w:rsid w:val="00E74D02"/>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150C"/>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1F49"/>
    <w:rsid w:val="00E92336"/>
    <w:rsid w:val="00E9237D"/>
    <w:rsid w:val="00E92FFD"/>
    <w:rsid w:val="00E93012"/>
    <w:rsid w:val="00E930A6"/>
    <w:rsid w:val="00E9314E"/>
    <w:rsid w:val="00E934FE"/>
    <w:rsid w:val="00E93579"/>
    <w:rsid w:val="00E93674"/>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D9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4FC"/>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BA2"/>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2B"/>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A5"/>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4B11"/>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0CD9"/>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46A"/>
    <w:rsid w:val="00F8757D"/>
    <w:rsid w:val="00F87819"/>
    <w:rsid w:val="00F87AA4"/>
    <w:rsid w:val="00F87E5C"/>
    <w:rsid w:val="00F900E3"/>
    <w:rsid w:val="00F90167"/>
    <w:rsid w:val="00F90638"/>
    <w:rsid w:val="00F916DC"/>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BB6"/>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A6"/>
    <w:rsid w:val="00FB2CF4"/>
    <w:rsid w:val="00FB3553"/>
    <w:rsid w:val="00FB37E6"/>
    <w:rsid w:val="00FB3907"/>
    <w:rsid w:val="00FB3923"/>
    <w:rsid w:val="00FB3F48"/>
    <w:rsid w:val="00FB44AD"/>
    <w:rsid w:val="00FB48CF"/>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AB0"/>
    <w:rsid w:val="00FD4D09"/>
    <w:rsid w:val="00FD4F87"/>
    <w:rsid w:val="00FD4FFB"/>
    <w:rsid w:val="00FD51AA"/>
    <w:rsid w:val="00FD54D3"/>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B24"/>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8B6"/>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66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14D29"/>
    <w:rPr>
      <w:lang w:eastAsia="en-US"/>
    </w:rPr>
  </w:style>
  <w:style w:type="paragraph" w:customStyle="1" w:styleId="TAL">
    <w:name w:val="TAL"/>
    <w:basedOn w:val="a1"/>
    <w:link w:val="TALCar"/>
    <w:qFormat/>
    <w:rsid w:val="00AC3DA6"/>
    <w:pPr>
      <w:keepNext/>
      <w:keepLines/>
    </w:pPr>
    <w:rPr>
      <w:rFonts w:ascii="Arial" w:eastAsiaTheme="minorEastAsia" w:hAnsi="Arial"/>
      <w:sz w:val="18"/>
      <w:lang w:eastAsia="en-US"/>
    </w:rPr>
  </w:style>
  <w:style w:type="paragraph" w:customStyle="1" w:styleId="TAN">
    <w:name w:val="TAN"/>
    <w:basedOn w:val="TAL"/>
    <w:qFormat/>
    <w:rsid w:val="00AC3DA6"/>
    <w:pPr>
      <w:ind w:left="851" w:hanging="851"/>
    </w:pPr>
  </w:style>
  <w:style w:type="character" w:customStyle="1" w:styleId="TALCar">
    <w:name w:val="TAL Car"/>
    <w:basedOn w:val="a2"/>
    <w:link w:val="TAL"/>
    <w:qFormat/>
    <w:locked/>
    <w:rsid w:val="00AC3DA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713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24026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465434">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22775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63503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68016">
      <w:bodyDiv w:val="1"/>
      <w:marLeft w:val="0"/>
      <w:marRight w:val="0"/>
      <w:marTop w:val="0"/>
      <w:marBottom w:val="0"/>
      <w:divBdr>
        <w:top w:val="none" w:sz="0" w:space="0" w:color="auto"/>
        <w:left w:val="none" w:sz="0" w:space="0" w:color="auto"/>
        <w:bottom w:val="none" w:sz="0" w:space="0" w:color="auto"/>
        <w:right w:val="none" w:sz="0" w:space="0" w:color="auto"/>
      </w:divBdr>
      <w:divsChild>
        <w:div w:id="1891648290">
          <w:marLeft w:val="979"/>
          <w:marRight w:val="0"/>
          <w:marTop w:val="58"/>
          <w:marBottom w:val="0"/>
          <w:divBdr>
            <w:top w:val="none" w:sz="0" w:space="0" w:color="auto"/>
            <w:left w:val="none" w:sz="0" w:space="0" w:color="auto"/>
            <w:bottom w:val="none" w:sz="0" w:space="0" w:color="auto"/>
            <w:right w:val="none" w:sz="0" w:space="0" w:color="auto"/>
          </w:divBdr>
        </w:div>
        <w:div w:id="1037898820">
          <w:marLeft w:val="979"/>
          <w:marRight w:val="0"/>
          <w:marTop w:val="58"/>
          <w:marBottom w:val="0"/>
          <w:divBdr>
            <w:top w:val="none" w:sz="0" w:space="0" w:color="auto"/>
            <w:left w:val="none" w:sz="0" w:space="0" w:color="auto"/>
            <w:bottom w:val="none" w:sz="0" w:space="0" w:color="auto"/>
            <w:right w:val="none" w:sz="0" w:space="0" w:color="auto"/>
          </w:divBdr>
        </w:div>
        <w:div w:id="244530749">
          <w:marLeft w:val="979"/>
          <w:marRight w:val="0"/>
          <w:marTop w:val="58"/>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9361389">
      <w:bodyDiv w:val="1"/>
      <w:marLeft w:val="0"/>
      <w:marRight w:val="0"/>
      <w:marTop w:val="0"/>
      <w:marBottom w:val="0"/>
      <w:divBdr>
        <w:top w:val="none" w:sz="0" w:space="0" w:color="auto"/>
        <w:left w:val="none" w:sz="0" w:space="0" w:color="auto"/>
        <w:bottom w:val="none" w:sz="0" w:space="0" w:color="auto"/>
        <w:right w:val="none" w:sz="0" w:space="0" w:color="auto"/>
      </w:divBdr>
    </w:div>
    <w:div w:id="9690894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209780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547730">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01911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64850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586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143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99172">
      <w:bodyDiv w:val="1"/>
      <w:marLeft w:val="0"/>
      <w:marRight w:val="0"/>
      <w:marTop w:val="0"/>
      <w:marBottom w:val="0"/>
      <w:divBdr>
        <w:top w:val="none" w:sz="0" w:space="0" w:color="auto"/>
        <w:left w:val="none" w:sz="0" w:space="0" w:color="auto"/>
        <w:bottom w:val="none" w:sz="0" w:space="0" w:color="auto"/>
        <w:right w:val="none" w:sz="0" w:space="0" w:color="auto"/>
      </w:divBdr>
      <w:divsChild>
        <w:div w:id="1804539936">
          <w:marLeft w:val="1987"/>
          <w:marRight w:val="0"/>
          <w:marTop w:val="100"/>
          <w:marBottom w:val="0"/>
          <w:divBdr>
            <w:top w:val="none" w:sz="0" w:space="0" w:color="auto"/>
            <w:left w:val="none" w:sz="0" w:space="0" w:color="auto"/>
            <w:bottom w:val="none" w:sz="0" w:space="0" w:color="auto"/>
            <w:right w:val="none" w:sz="0" w:space="0" w:color="auto"/>
          </w:divBdr>
        </w:div>
        <w:div w:id="619410838">
          <w:marLeft w:val="1987"/>
          <w:marRight w:val="0"/>
          <w:marTop w:val="100"/>
          <w:marBottom w:val="0"/>
          <w:divBdr>
            <w:top w:val="none" w:sz="0" w:space="0" w:color="auto"/>
            <w:left w:val="none" w:sz="0" w:space="0" w:color="auto"/>
            <w:bottom w:val="none" w:sz="0" w:space="0" w:color="auto"/>
            <w:right w:val="none" w:sz="0" w:space="0" w:color="auto"/>
          </w:divBdr>
        </w:div>
        <w:div w:id="2119835552">
          <w:marLeft w:val="1987"/>
          <w:marRight w:val="0"/>
          <w:marTop w:val="10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39554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3445264">
      <w:bodyDiv w:val="1"/>
      <w:marLeft w:val="0"/>
      <w:marRight w:val="0"/>
      <w:marTop w:val="0"/>
      <w:marBottom w:val="0"/>
      <w:divBdr>
        <w:top w:val="none" w:sz="0" w:space="0" w:color="auto"/>
        <w:left w:val="none" w:sz="0" w:space="0" w:color="auto"/>
        <w:bottom w:val="none" w:sz="0" w:space="0" w:color="auto"/>
        <w:right w:val="none" w:sz="0" w:space="0" w:color="auto"/>
      </w:divBdr>
      <w:divsChild>
        <w:div w:id="184753221">
          <w:marLeft w:val="979"/>
          <w:marRight w:val="0"/>
          <w:marTop w:val="58"/>
          <w:marBottom w:val="0"/>
          <w:divBdr>
            <w:top w:val="none" w:sz="0" w:space="0" w:color="auto"/>
            <w:left w:val="none" w:sz="0" w:space="0" w:color="auto"/>
            <w:bottom w:val="none" w:sz="0" w:space="0" w:color="auto"/>
            <w:right w:val="none" w:sz="0" w:space="0" w:color="auto"/>
          </w:divBdr>
        </w:div>
        <w:div w:id="2018147366">
          <w:marLeft w:val="979"/>
          <w:marRight w:val="0"/>
          <w:marTop w:val="58"/>
          <w:marBottom w:val="0"/>
          <w:divBdr>
            <w:top w:val="none" w:sz="0" w:space="0" w:color="auto"/>
            <w:left w:val="none" w:sz="0" w:space="0" w:color="auto"/>
            <w:bottom w:val="none" w:sz="0" w:space="0" w:color="auto"/>
            <w:right w:val="none" w:sz="0" w:space="0" w:color="auto"/>
          </w:divBdr>
        </w:div>
        <w:div w:id="2089767180">
          <w:marLeft w:val="979"/>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605873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24921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9545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965558">
      <w:bodyDiv w:val="1"/>
      <w:marLeft w:val="0"/>
      <w:marRight w:val="0"/>
      <w:marTop w:val="0"/>
      <w:marBottom w:val="0"/>
      <w:divBdr>
        <w:top w:val="none" w:sz="0" w:space="0" w:color="auto"/>
        <w:left w:val="none" w:sz="0" w:space="0" w:color="auto"/>
        <w:bottom w:val="none" w:sz="0" w:space="0" w:color="auto"/>
        <w:right w:val="none" w:sz="0" w:space="0" w:color="auto"/>
      </w:divBdr>
      <w:divsChild>
        <w:div w:id="1290428742">
          <w:marLeft w:val="446"/>
          <w:marRight w:val="0"/>
          <w:marTop w:val="0"/>
          <w:marBottom w:val="0"/>
          <w:divBdr>
            <w:top w:val="none" w:sz="0" w:space="0" w:color="auto"/>
            <w:left w:val="none" w:sz="0" w:space="0" w:color="auto"/>
            <w:bottom w:val="none" w:sz="0" w:space="0" w:color="auto"/>
            <w:right w:val="none" w:sz="0" w:space="0" w:color="auto"/>
          </w:divBdr>
        </w:div>
        <w:div w:id="145128647">
          <w:marLeft w:val="446"/>
          <w:marRight w:val="0"/>
          <w:marTop w:val="0"/>
          <w:marBottom w:val="0"/>
          <w:divBdr>
            <w:top w:val="none" w:sz="0" w:space="0" w:color="auto"/>
            <w:left w:val="none" w:sz="0" w:space="0" w:color="auto"/>
            <w:bottom w:val="none" w:sz="0" w:space="0" w:color="auto"/>
            <w:right w:val="none" w:sz="0" w:space="0" w:color="auto"/>
          </w:divBdr>
        </w:div>
        <w:div w:id="1660496692">
          <w:marLeft w:val="446"/>
          <w:marRight w:val="0"/>
          <w:marTop w:val="0"/>
          <w:marBottom w:val="0"/>
          <w:divBdr>
            <w:top w:val="none" w:sz="0" w:space="0" w:color="auto"/>
            <w:left w:val="none" w:sz="0" w:space="0" w:color="auto"/>
            <w:bottom w:val="none" w:sz="0" w:space="0" w:color="auto"/>
            <w:right w:val="none" w:sz="0" w:space="0" w:color="auto"/>
          </w:divBdr>
        </w:div>
        <w:div w:id="1199396722">
          <w:marLeft w:val="446"/>
          <w:marRight w:val="0"/>
          <w:marTop w:val="0"/>
          <w:marBottom w:val="0"/>
          <w:divBdr>
            <w:top w:val="none" w:sz="0" w:space="0" w:color="auto"/>
            <w:left w:val="none" w:sz="0" w:space="0" w:color="auto"/>
            <w:bottom w:val="none" w:sz="0" w:space="0" w:color="auto"/>
            <w:right w:val="none" w:sz="0" w:space="0" w:color="auto"/>
          </w:divBdr>
        </w:div>
        <w:div w:id="33386557">
          <w:marLeft w:val="446"/>
          <w:marRight w:val="0"/>
          <w:marTop w:val="0"/>
          <w:marBottom w:val="0"/>
          <w:divBdr>
            <w:top w:val="none" w:sz="0" w:space="0" w:color="auto"/>
            <w:left w:val="none" w:sz="0" w:space="0" w:color="auto"/>
            <w:bottom w:val="none" w:sz="0" w:space="0" w:color="auto"/>
            <w:right w:val="none" w:sz="0" w:space="0" w:color="auto"/>
          </w:divBdr>
        </w:div>
        <w:div w:id="202518016">
          <w:marLeft w:val="446"/>
          <w:marRight w:val="0"/>
          <w:marTop w:val="0"/>
          <w:marBottom w:val="0"/>
          <w:divBdr>
            <w:top w:val="none" w:sz="0" w:space="0" w:color="auto"/>
            <w:left w:val="none" w:sz="0" w:space="0" w:color="auto"/>
            <w:bottom w:val="none" w:sz="0" w:space="0" w:color="auto"/>
            <w:right w:val="none" w:sz="0" w:space="0" w:color="auto"/>
          </w:divBdr>
        </w:div>
        <w:div w:id="436994741">
          <w:marLeft w:val="446"/>
          <w:marRight w:val="0"/>
          <w:marTop w:val="0"/>
          <w:marBottom w:val="0"/>
          <w:divBdr>
            <w:top w:val="none" w:sz="0" w:space="0" w:color="auto"/>
            <w:left w:val="none" w:sz="0" w:space="0" w:color="auto"/>
            <w:bottom w:val="none" w:sz="0" w:space="0" w:color="auto"/>
            <w:right w:val="none" w:sz="0" w:space="0" w:color="auto"/>
          </w:divBdr>
        </w:div>
        <w:div w:id="1273051695">
          <w:marLeft w:val="446"/>
          <w:marRight w:val="0"/>
          <w:marTop w:val="0"/>
          <w:marBottom w:val="0"/>
          <w:divBdr>
            <w:top w:val="none" w:sz="0" w:space="0" w:color="auto"/>
            <w:left w:val="none" w:sz="0" w:space="0" w:color="auto"/>
            <w:bottom w:val="none" w:sz="0" w:space="0" w:color="auto"/>
            <w:right w:val="none" w:sz="0" w:space="0" w:color="auto"/>
          </w:divBdr>
        </w:div>
        <w:div w:id="1599827334">
          <w:marLeft w:val="44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037068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79276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54900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348283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A6D8-6DCD-4966-916A-7EEAD247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1461</Words>
  <Characters>8330</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2021-05-11T16:51:00Z</dcterms:created>
  <dcterms:modified xsi:type="dcterms:W3CDTF">2021-11-05T05:39:00Z</dcterms:modified>
</cp:coreProperties>
</file>